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D6" w:rsidRDefault="00CA4548">
      <w:pPr>
        <w:spacing w:line="300" w:lineRule="exact"/>
        <w:jc w:val="center"/>
        <w:textAlignment w:val="baseline"/>
        <w:rPr>
          <w:rFonts w:eastAsia="Times New Roman"/>
          <w:b/>
          <w:color w:val="000000"/>
          <w:sz w:val="25"/>
        </w:rPr>
      </w:pPr>
      <w:bookmarkStart w:id="0" w:name="_GoBack"/>
      <w:bookmarkEnd w:id="0"/>
      <w:r>
        <w:pict>
          <v:shapetype id="_x0000_t202" coordsize="21600,21600" o:spt="202" path="m,l,21600r21600,l21600,xe">
            <v:stroke joinstyle="miter"/>
            <v:path gradientshapeok="t" o:connecttype="rect"/>
          </v:shapetype>
          <v:shape id="_x0000_s0" o:spid="_x0000_s1031" type="#_x0000_t202" style="position:absolute;left:0;text-align:left;margin-left:71.05pt;margin-top:770.7pt;width:374.65pt;height:13.1pt;z-index:-251661312;mso-wrap-distance-left:0;mso-wrap-distance-right:0;mso-position-horizontal-relative:page;mso-position-vertical-relative:page" filled="f" stroked="f">
            <v:textbox inset="0,0,0,0">
              <w:txbxContent>
                <w:p w:rsidR="0000543E" w:rsidRDefault="0000543E">
                  <w:pPr>
                    <w:spacing w:before="9" w:line="244" w:lineRule="exact"/>
                    <w:textAlignment w:val="baseline"/>
                    <w:rPr>
                      <w:rFonts w:eastAsia="Times New Roman"/>
                      <w:color w:val="000000"/>
                      <w:spacing w:val="-2"/>
                    </w:rPr>
                  </w:pPr>
                  <w:r>
                    <w:rPr>
                      <w:rFonts w:eastAsia="Times New Roman"/>
                      <w:color w:val="000000"/>
                      <w:spacing w:val="-2"/>
                    </w:rPr>
                    <w:t>This Act may be cited as the Mutual Assistance in Criminal and Related Matters Act.</w:t>
                  </w:r>
                </w:p>
              </w:txbxContent>
            </v:textbox>
            <w10:wrap type="square" anchorx="page" anchory="page"/>
          </v:shape>
        </w:pict>
      </w:r>
      <w:r w:rsidR="00CB62BD">
        <w:rPr>
          <w:rFonts w:eastAsia="Times New Roman"/>
          <w:b/>
          <w:color w:val="000000"/>
          <w:sz w:val="25"/>
        </w:rPr>
        <w:t xml:space="preserve">MUTUAL ASSISTANCE IN CRIMINAL AND RELATED </w:t>
      </w:r>
      <w:r w:rsidR="00CB62BD">
        <w:rPr>
          <w:rFonts w:eastAsia="Times New Roman"/>
          <w:b/>
          <w:color w:val="000000"/>
          <w:sz w:val="25"/>
        </w:rPr>
        <w:br/>
        <w:t>MATTERS ACT</w:t>
      </w:r>
    </w:p>
    <w:p w:rsidR="008D52D6" w:rsidRDefault="00CB62BD">
      <w:pPr>
        <w:spacing w:before="118" w:line="253" w:lineRule="exact"/>
        <w:ind w:left="2376"/>
        <w:textAlignment w:val="baseline"/>
        <w:rPr>
          <w:rFonts w:eastAsia="Times New Roman"/>
          <w:color w:val="000000"/>
          <w:spacing w:val="-1"/>
        </w:rPr>
      </w:pPr>
      <w:r>
        <w:rPr>
          <w:rFonts w:eastAsia="Times New Roman"/>
          <w:color w:val="000000"/>
          <w:spacing w:val="-1"/>
        </w:rPr>
        <w:t>Act 35 of 2003 – 15 November 2003</w:t>
      </w:r>
    </w:p>
    <w:p w:rsidR="008D52D6" w:rsidRDefault="00CB62BD">
      <w:pPr>
        <w:spacing w:before="481" w:line="253" w:lineRule="exact"/>
        <w:ind w:left="2376"/>
        <w:textAlignment w:val="baseline"/>
        <w:rPr>
          <w:rFonts w:eastAsia="Times New Roman"/>
          <w:color w:val="000000"/>
        </w:rPr>
      </w:pPr>
      <w:r>
        <w:rPr>
          <w:rFonts w:eastAsia="Times New Roman"/>
          <w:color w:val="000000"/>
        </w:rPr>
        <w:t>ARRANGEMENT OF SECTIONS</w:t>
      </w:r>
    </w:p>
    <w:p w:rsidR="008D52D6" w:rsidRDefault="00CB62BD">
      <w:pPr>
        <w:spacing w:before="357" w:line="254" w:lineRule="exact"/>
        <w:jc w:val="center"/>
        <w:textAlignment w:val="baseline"/>
        <w:rPr>
          <w:rFonts w:eastAsia="Times New Roman"/>
          <w:b/>
          <w:color w:val="000000"/>
        </w:rPr>
      </w:pPr>
      <w:r>
        <w:rPr>
          <w:rFonts w:eastAsia="Times New Roman"/>
          <w:b/>
          <w:color w:val="000000"/>
        </w:rPr>
        <w:t>PART I – PRELIMINARY</w:t>
      </w:r>
    </w:p>
    <w:p w:rsidR="008D52D6" w:rsidRDefault="00CB62BD">
      <w:pPr>
        <w:numPr>
          <w:ilvl w:val="0"/>
          <w:numId w:val="1"/>
        </w:numPr>
        <w:spacing w:line="253" w:lineRule="exact"/>
        <w:ind w:left="1152" w:hanging="1152"/>
        <w:textAlignment w:val="baseline"/>
        <w:rPr>
          <w:rFonts w:eastAsia="Times New Roman"/>
          <w:color w:val="000000"/>
          <w:spacing w:val="-1"/>
        </w:rPr>
      </w:pPr>
      <w:r>
        <w:rPr>
          <w:rFonts w:eastAsia="Times New Roman"/>
          <w:color w:val="000000"/>
          <w:spacing w:val="-1"/>
        </w:rPr>
        <w:t>Short title</w:t>
      </w:r>
    </w:p>
    <w:p w:rsidR="008D52D6" w:rsidRDefault="00CB62BD">
      <w:pPr>
        <w:numPr>
          <w:ilvl w:val="0"/>
          <w:numId w:val="1"/>
        </w:numPr>
        <w:spacing w:before="2" w:line="253" w:lineRule="exact"/>
        <w:ind w:left="1152" w:hanging="1152"/>
        <w:textAlignment w:val="baseline"/>
        <w:rPr>
          <w:rFonts w:eastAsia="Times New Roman"/>
          <w:color w:val="000000"/>
          <w:spacing w:val="-1"/>
        </w:rPr>
      </w:pPr>
      <w:r>
        <w:rPr>
          <w:rFonts w:eastAsia="Times New Roman"/>
          <w:color w:val="000000"/>
          <w:spacing w:val="-1"/>
        </w:rPr>
        <w:t>Interpretation</w:t>
      </w:r>
    </w:p>
    <w:p w:rsidR="008D52D6" w:rsidRDefault="00CB62BD">
      <w:pPr>
        <w:numPr>
          <w:ilvl w:val="0"/>
          <w:numId w:val="1"/>
        </w:numPr>
        <w:spacing w:line="249" w:lineRule="exact"/>
        <w:ind w:left="1152" w:hanging="1152"/>
        <w:textAlignment w:val="baseline"/>
        <w:rPr>
          <w:rFonts w:eastAsia="Times New Roman"/>
          <w:color w:val="000000"/>
          <w:spacing w:val="-1"/>
        </w:rPr>
      </w:pPr>
      <w:r>
        <w:rPr>
          <w:rFonts w:eastAsia="Times New Roman"/>
          <w:color w:val="000000"/>
          <w:spacing w:val="-1"/>
        </w:rPr>
        <w:t>Application of Act</w:t>
      </w:r>
    </w:p>
    <w:p w:rsidR="008D52D6" w:rsidRDefault="00CB62BD">
      <w:pPr>
        <w:spacing w:before="361" w:line="254" w:lineRule="exact"/>
        <w:jc w:val="center"/>
        <w:textAlignment w:val="baseline"/>
        <w:rPr>
          <w:rFonts w:eastAsia="Times New Roman"/>
          <w:b/>
          <w:color w:val="000000"/>
        </w:rPr>
      </w:pPr>
      <w:r>
        <w:rPr>
          <w:rFonts w:eastAsia="Times New Roman"/>
          <w:b/>
          <w:color w:val="000000"/>
        </w:rPr>
        <w:t>PART II – REQUESTS</w:t>
      </w:r>
    </w:p>
    <w:p w:rsidR="008D52D6" w:rsidRDefault="00CB62BD">
      <w:pPr>
        <w:numPr>
          <w:ilvl w:val="0"/>
          <w:numId w:val="1"/>
        </w:numPr>
        <w:spacing w:before="1" w:line="253" w:lineRule="exact"/>
        <w:ind w:left="1152" w:hanging="1152"/>
        <w:textAlignment w:val="baseline"/>
        <w:rPr>
          <w:rFonts w:eastAsia="Times New Roman"/>
          <w:color w:val="000000"/>
          <w:spacing w:val="-1"/>
        </w:rPr>
      </w:pPr>
      <w:r>
        <w:rPr>
          <w:rFonts w:eastAsia="Times New Roman"/>
          <w:color w:val="000000"/>
          <w:spacing w:val="-1"/>
        </w:rPr>
        <w:t>Request from Mauritius</w:t>
      </w:r>
    </w:p>
    <w:p w:rsidR="008D52D6" w:rsidRDefault="00CB62BD">
      <w:pPr>
        <w:numPr>
          <w:ilvl w:val="0"/>
          <w:numId w:val="1"/>
        </w:numPr>
        <w:spacing w:line="250" w:lineRule="exact"/>
        <w:ind w:left="1152" w:hanging="1152"/>
        <w:textAlignment w:val="baseline"/>
        <w:rPr>
          <w:rFonts w:eastAsia="Times New Roman"/>
          <w:color w:val="000000"/>
          <w:spacing w:val="-1"/>
        </w:rPr>
      </w:pPr>
      <w:r>
        <w:rPr>
          <w:rFonts w:eastAsia="Times New Roman"/>
          <w:color w:val="000000"/>
          <w:spacing w:val="-1"/>
        </w:rPr>
        <w:t>Request to Mauritius</w:t>
      </w:r>
    </w:p>
    <w:p w:rsidR="008D52D6" w:rsidRDefault="00CB62BD">
      <w:pPr>
        <w:spacing w:before="361" w:line="254" w:lineRule="exact"/>
        <w:jc w:val="center"/>
        <w:textAlignment w:val="baseline"/>
        <w:rPr>
          <w:rFonts w:eastAsia="Times New Roman"/>
          <w:b/>
          <w:color w:val="000000"/>
        </w:rPr>
      </w:pPr>
      <w:r>
        <w:rPr>
          <w:rFonts w:eastAsia="Times New Roman"/>
          <w:b/>
          <w:color w:val="000000"/>
        </w:rPr>
        <w:t>PART III – FORMS OF MUTUAL ASSISTANCE</w:t>
      </w:r>
    </w:p>
    <w:p w:rsidR="008D52D6" w:rsidRDefault="00CB62BD">
      <w:pPr>
        <w:numPr>
          <w:ilvl w:val="0"/>
          <w:numId w:val="1"/>
        </w:numPr>
        <w:spacing w:line="253" w:lineRule="exact"/>
        <w:ind w:left="1152" w:hanging="1152"/>
        <w:textAlignment w:val="baseline"/>
        <w:rPr>
          <w:rFonts w:eastAsia="Times New Roman"/>
          <w:color w:val="000000"/>
        </w:rPr>
      </w:pPr>
      <w:r>
        <w:rPr>
          <w:rFonts w:eastAsia="Times New Roman"/>
          <w:color w:val="000000"/>
        </w:rPr>
        <w:t>Procedure for an evidence-gathering order or a search warrant</w:t>
      </w:r>
    </w:p>
    <w:p w:rsidR="008D52D6" w:rsidRDefault="00CB62BD">
      <w:pPr>
        <w:numPr>
          <w:ilvl w:val="0"/>
          <w:numId w:val="1"/>
        </w:numPr>
        <w:spacing w:before="2" w:line="253" w:lineRule="exact"/>
        <w:ind w:left="1152" w:hanging="1152"/>
        <w:textAlignment w:val="baseline"/>
        <w:rPr>
          <w:rFonts w:eastAsia="Times New Roman"/>
          <w:color w:val="000000"/>
        </w:rPr>
      </w:pPr>
      <w:r>
        <w:rPr>
          <w:rFonts w:eastAsia="Times New Roman"/>
          <w:color w:val="000000"/>
        </w:rPr>
        <w:t>Foreign request for a virtual evidence-gathering order</w:t>
      </w:r>
    </w:p>
    <w:p w:rsidR="008D52D6" w:rsidRDefault="00CB62BD">
      <w:pPr>
        <w:numPr>
          <w:ilvl w:val="0"/>
          <w:numId w:val="1"/>
        </w:numPr>
        <w:spacing w:line="249" w:lineRule="exact"/>
        <w:ind w:left="1152" w:hanging="1152"/>
        <w:textAlignment w:val="baseline"/>
        <w:rPr>
          <w:rFonts w:eastAsia="Times New Roman"/>
          <w:color w:val="000000"/>
        </w:rPr>
      </w:pPr>
      <w:r>
        <w:rPr>
          <w:rFonts w:eastAsia="Times New Roman"/>
          <w:color w:val="000000"/>
        </w:rPr>
        <w:t>Request for transfer of detained persons to Mauritius</w:t>
      </w:r>
    </w:p>
    <w:p w:rsidR="008D52D6" w:rsidRDefault="00CB62BD">
      <w:pPr>
        <w:numPr>
          <w:ilvl w:val="0"/>
          <w:numId w:val="1"/>
        </w:numPr>
        <w:spacing w:before="2" w:line="253" w:lineRule="exact"/>
        <w:ind w:left="1152" w:hanging="1152"/>
        <w:textAlignment w:val="baseline"/>
        <w:rPr>
          <w:rFonts w:eastAsia="Times New Roman"/>
          <w:color w:val="000000"/>
        </w:rPr>
      </w:pPr>
      <w:r>
        <w:rPr>
          <w:rFonts w:eastAsia="Times New Roman"/>
          <w:color w:val="000000"/>
        </w:rPr>
        <w:t>Safe conduct guarantee</w:t>
      </w:r>
    </w:p>
    <w:p w:rsidR="008D52D6" w:rsidRDefault="00CB62BD">
      <w:pPr>
        <w:numPr>
          <w:ilvl w:val="0"/>
          <w:numId w:val="1"/>
        </w:numPr>
        <w:spacing w:before="1" w:line="253" w:lineRule="exact"/>
        <w:ind w:left="1152" w:hanging="1152"/>
        <w:textAlignment w:val="baseline"/>
        <w:rPr>
          <w:rFonts w:eastAsia="Times New Roman"/>
          <w:color w:val="000000"/>
        </w:rPr>
      </w:pPr>
      <w:r>
        <w:rPr>
          <w:rFonts w:eastAsia="Times New Roman"/>
          <w:color w:val="000000"/>
        </w:rPr>
        <w:t>Foreign request for consensual transfer of detained persons from Mauritius</w:t>
      </w:r>
    </w:p>
    <w:p w:rsidR="008D52D6" w:rsidRDefault="00CB62BD">
      <w:pPr>
        <w:numPr>
          <w:ilvl w:val="0"/>
          <w:numId w:val="1"/>
        </w:numPr>
        <w:spacing w:line="250" w:lineRule="exact"/>
        <w:ind w:left="1152" w:hanging="1152"/>
        <w:textAlignment w:val="baseline"/>
        <w:rPr>
          <w:rFonts w:eastAsia="Times New Roman"/>
          <w:color w:val="000000"/>
        </w:rPr>
      </w:pPr>
      <w:r>
        <w:rPr>
          <w:rFonts w:eastAsia="Times New Roman"/>
          <w:color w:val="000000"/>
        </w:rPr>
        <w:t>Foreign request for restraining order</w:t>
      </w:r>
    </w:p>
    <w:p w:rsidR="008D52D6" w:rsidRDefault="00CB62BD">
      <w:pPr>
        <w:numPr>
          <w:ilvl w:val="0"/>
          <w:numId w:val="1"/>
        </w:numPr>
        <w:spacing w:before="1" w:line="253" w:lineRule="exact"/>
        <w:ind w:left="1152" w:hanging="1152"/>
        <w:textAlignment w:val="baseline"/>
        <w:rPr>
          <w:rFonts w:eastAsia="Times New Roman"/>
          <w:color w:val="000000"/>
        </w:rPr>
      </w:pPr>
      <w:r>
        <w:rPr>
          <w:rFonts w:eastAsia="Times New Roman"/>
          <w:color w:val="000000"/>
        </w:rPr>
        <w:t>Foreign request for enforcement of foreign restraining order or confiscation</w:t>
      </w:r>
    </w:p>
    <w:p w:rsidR="008D52D6" w:rsidRDefault="00CB62BD">
      <w:pPr>
        <w:numPr>
          <w:ilvl w:val="0"/>
          <w:numId w:val="1"/>
        </w:numPr>
        <w:spacing w:line="251" w:lineRule="exact"/>
        <w:ind w:left="1152" w:right="432" w:hanging="1152"/>
        <w:textAlignment w:val="baseline"/>
        <w:rPr>
          <w:rFonts w:eastAsia="Times New Roman"/>
          <w:color w:val="000000"/>
        </w:rPr>
      </w:pPr>
      <w:r>
        <w:rPr>
          <w:rFonts w:eastAsia="Times New Roman"/>
          <w:color w:val="000000"/>
        </w:rPr>
        <w:t>Effect of registration of foreign confiscation order or foreign restraining order</w:t>
      </w:r>
    </w:p>
    <w:p w:rsidR="008D52D6" w:rsidRDefault="00CB62BD">
      <w:pPr>
        <w:numPr>
          <w:ilvl w:val="0"/>
          <w:numId w:val="1"/>
        </w:numPr>
        <w:spacing w:line="258" w:lineRule="exact"/>
        <w:ind w:left="1152" w:right="1008" w:hanging="1152"/>
        <w:textAlignment w:val="baseline"/>
        <w:rPr>
          <w:rFonts w:eastAsia="Times New Roman"/>
          <w:color w:val="000000"/>
        </w:rPr>
      </w:pPr>
      <w:r>
        <w:rPr>
          <w:rFonts w:eastAsia="Times New Roman"/>
          <w:color w:val="000000"/>
        </w:rPr>
        <w:t>Cancellation of registration of foreign restraining order or foreign confiscation order</w:t>
      </w:r>
    </w:p>
    <w:p w:rsidR="008D52D6" w:rsidRDefault="00CB62BD">
      <w:pPr>
        <w:numPr>
          <w:ilvl w:val="0"/>
          <w:numId w:val="1"/>
        </w:numPr>
        <w:spacing w:before="1" w:line="253" w:lineRule="exact"/>
        <w:ind w:left="1152" w:hanging="1152"/>
        <w:textAlignment w:val="baseline"/>
        <w:rPr>
          <w:rFonts w:eastAsia="Times New Roman"/>
          <w:color w:val="000000"/>
        </w:rPr>
      </w:pPr>
      <w:r>
        <w:rPr>
          <w:rFonts w:eastAsia="Times New Roman"/>
          <w:color w:val="000000"/>
        </w:rPr>
        <w:t>Foreign request for location of proceeds of crime</w:t>
      </w:r>
    </w:p>
    <w:p w:rsidR="008D52D6" w:rsidRDefault="00CB62BD">
      <w:pPr>
        <w:numPr>
          <w:ilvl w:val="0"/>
          <w:numId w:val="1"/>
        </w:numPr>
        <w:spacing w:line="250" w:lineRule="exact"/>
        <w:ind w:left="1152" w:hanging="1152"/>
        <w:textAlignment w:val="baseline"/>
        <w:rPr>
          <w:rFonts w:eastAsia="Times New Roman"/>
          <w:color w:val="000000"/>
        </w:rPr>
      </w:pPr>
      <w:r>
        <w:rPr>
          <w:rFonts w:eastAsia="Times New Roman"/>
          <w:color w:val="000000"/>
        </w:rPr>
        <w:t>Enforcement of request for location of proceeds of crime</w:t>
      </w:r>
    </w:p>
    <w:p w:rsidR="008D52D6" w:rsidRDefault="00CB62BD">
      <w:pPr>
        <w:spacing w:before="356" w:line="254" w:lineRule="exact"/>
        <w:ind w:left="2376"/>
        <w:textAlignment w:val="baseline"/>
        <w:rPr>
          <w:rFonts w:eastAsia="Times New Roman"/>
          <w:b/>
          <w:color w:val="000000"/>
        </w:rPr>
      </w:pPr>
      <w:r>
        <w:rPr>
          <w:rFonts w:eastAsia="Times New Roman"/>
          <w:b/>
          <w:color w:val="000000"/>
        </w:rPr>
        <w:t>PART IV – MISCELLANEOUS</w:t>
      </w:r>
    </w:p>
    <w:p w:rsidR="008D52D6" w:rsidRDefault="00CB62BD">
      <w:pPr>
        <w:numPr>
          <w:ilvl w:val="0"/>
          <w:numId w:val="1"/>
        </w:numPr>
        <w:spacing w:before="1" w:line="253" w:lineRule="exact"/>
        <w:ind w:left="1152" w:hanging="1152"/>
        <w:textAlignment w:val="baseline"/>
        <w:rPr>
          <w:rFonts w:eastAsia="Times New Roman"/>
          <w:color w:val="000000"/>
        </w:rPr>
      </w:pPr>
      <w:r>
        <w:rPr>
          <w:rFonts w:eastAsia="Times New Roman"/>
          <w:color w:val="000000"/>
        </w:rPr>
        <w:t>Proof of service of documents abroad</w:t>
      </w:r>
    </w:p>
    <w:p w:rsidR="008D52D6" w:rsidRDefault="00CB62BD">
      <w:pPr>
        <w:numPr>
          <w:ilvl w:val="0"/>
          <w:numId w:val="1"/>
        </w:numPr>
        <w:spacing w:line="249" w:lineRule="exact"/>
        <w:ind w:left="1152" w:hanging="1152"/>
        <w:textAlignment w:val="baseline"/>
        <w:rPr>
          <w:rFonts w:eastAsia="Times New Roman"/>
          <w:color w:val="000000"/>
        </w:rPr>
      </w:pPr>
      <w:r>
        <w:rPr>
          <w:rFonts w:eastAsia="Times New Roman"/>
          <w:color w:val="000000"/>
        </w:rPr>
        <w:t>Certificates relating to foreign documents</w:t>
      </w:r>
    </w:p>
    <w:p w:rsidR="008D52D6" w:rsidRDefault="00CB62BD">
      <w:pPr>
        <w:numPr>
          <w:ilvl w:val="0"/>
          <w:numId w:val="1"/>
        </w:numPr>
        <w:spacing w:before="2" w:line="253" w:lineRule="exact"/>
        <w:ind w:left="1152" w:hanging="1152"/>
        <w:textAlignment w:val="baseline"/>
        <w:rPr>
          <w:rFonts w:eastAsia="Times New Roman"/>
          <w:color w:val="000000"/>
        </w:rPr>
      </w:pPr>
      <w:r>
        <w:rPr>
          <w:rFonts w:eastAsia="Times New Roman"/>
          <w:color w:val="000000"/>
        </w:rPr>
        <w:t>Sharing confiscated property with foreign States</w:t>
      </w:r>
    </w:p>
    <w:p w:rsidR="008D52D6" w:rsidRDefault="00CB62BD">
      <w:pPr>
        <w:numPr>
          <w:ilvl w:val="0"/>
          <w:numId w:val="1"/>
        </w:numPr>
        <w:spacing w:before="1" w:line="253" w:lineRule="exact"/>
        <w:ind w:left="1152" w:hanging="1152"/>
        <w:textAlignment w:val="baseline"/>
        <w:rPr>
          <w:rFonts w:eastAsia="Times New Roman"/>
          <w:color w:val="000000"/>
          <w:spacing w:val="-1"/>
        </w:rPr>
      </w:pPr>
      <w:r>
        <w:rPr>
          <w:rFonts w:eastAsia="Times New Roman"/>
          <w:color w:val="000000"/>
          <w:spacing w:val="-1"/>
        </w:rPr>
        <w:t>Privilege for foreign documents</w:t>
      </w:r>
    </w:p>
    <w:p w:rsidR="008D52D6" w:rsidRDefault="00CB62BD">
      <w:pPr>
        <w:numPr>
          <w:ilvl w:val="0"/>
          <w:numId w:val="1"/>
        </w:numPr>
        <w:spacing w:before="2" w:line="253" w:lineRule="exact"/>
        <w:ind w:left="1152" w:hanging="1152"/>
        <w:textAlignment w:val="baseline"/>
        <w:rPr>
          <w:rFonts w:eastAsia="Times New Roman"/>
          <w:color w:val="000000"/>
          <w:spacing w:val="-1"/>
        </w:rPr>
      </w:pPr>
      <w:r>
        <w:rPr>
          <w:rFonts w:eastAsia="Times New Roman"/>
          <w:color w:val="000000"/>
          <w:spacing w:val="-1"/>
        </w:rPr>
        <w:t>Return of materials</w:t>
      </w:r>
    </w:p>
    <w:p w:rsidR="008D52D6" w:rsidRDefault="00CB62BD">
      <w:pPr>
        <w:numPr>
          <w:ilvl w:val="0"/>
          <w:numId w:val="1"/>
        </w:numPr>
        <w:spacing w:line="249" w:lineRule="exact"/>
        <w:ind w:left="1152" w:hanging="1152"/>
        <w:textAlignment w:val="baseline"/>
        <w:rPr>
          <w:rFonts w:eastAsia="Times New Roman"/>
          <w:color w:val="000000"/>
          <w:spacing w:val="-3"/>
        </w:rPr>
      </w:pPr>
      <w:r>
        <w:rPr>
          <w:rFonts w:eastAsia="Times New Roman"/>
          <w:color w:val="000000"/>
          <w:spacing w:val="-3"/>
        </w:rPr>
        <w:t>Offences</w:t>
      </w:r>
    </w:p>
    <w:p w:rsidR="008D52D6" w:rsidRDefault="00CB62BD">
      <w:pPr>
        <w:numPr>
          <w:ilvl w:val="0"/>
          <w:numId w:val="1"/>
        </w:numPr>
        <w:spacing w:before="2" w:line="253" w:lineRule="exact"/>
        <w:ind w:left="1152" w:hanging="1152"/>
        <w:textAlignment w:val="baseline"/>
        <w:rPr>
          <w:rFonts w:eastAsia="Times New Roman"/>
          <w:color w:val="000000"/>
          <w:spacing w:val="-2"/>
        </w:rPr>
      </w:pPr>
      <w:r>
        <w:rPr>
          <w:rFonts w:eastAsia="Times New Roman"/>
          <w:color w:val="000000"/>
          <w:spacing w:val="-2"/>
        </w:rPr>
        <w:t>Regulations</w:t>
      </w:r>
    </w:p>
    <w:p w:rsidR="008D52D6" w:rsidRDefault="00CB62BD">
      <w:pPr>
        <w:numPr>
          <w:ilvl w:val="0"/>
          <w:numId w:val="1"/>
        </w:numPr>
        <w:spacing w:before="1" w:line="253" w:lineRule="exact"/>
        <w:ind w:left="1152" w:hanging="1152"/>
        <w:textAlignment w:val="baseline"/>
        <w:rPr>
          <w:rFonts w:eastAsia="Times New Roman"/>
          <w:color w:val="000000"/>
          <w:spacing w:val="-4"/>
        </w:rPr>
      </w:pPr>
      <w:r>
        <w:rPr>
          <w:rFonts w:eastAsia="Times New Roman"/>
          <w:color w:val="000000"/>
          <w:spacing w:val="-4"/>
        </w:rPr>
        <w:t>Rules</w:t>
      </w:r>
    </w:p>
    <w:p w:rsidR="008D52D6" w:rsidRDefault="00CB62BD">
      <w:pPr>
        <w:numPr>
          <w:ilvl w:val="0"/>
          <w:numId w:val="1"/>
        </w:numPr>
        <w:spacing w:after="337" w:line="252" w:lineRule="exact"/>
        <w:ind w:left="1152" w:right="6408" w:hanging="1152"/>
        <w:textAlignment w:val="baseline"/>
        <w:rPr>
          <w:rFonts w:eastAsia="Times New Roman"/>
          <w:color w:val="000000"/>
        </w:rPr>
      </w:pPr>
      <w:r>
        <w:rPr>
          <w:rFonts w:eastAsia="Times New Roman"/>
          <w:color w:val="000000"/>
        </w:rPr>
        <w:t>– 27. — First Schedule Second Schedu</w:t>
      </w:r>
      <w:r>
        <w:rPr>
          <w:rFonts w:eastAsia="Times New Roman"/>
          <w:color w:val="000000"/>
        </w:rPr>
        <w:lastRenderedPageBreak/>
        <w:t>le</w:t>
      </w:r>
    </w:p>
    <w:p w:rsidR="008D52D6" w:rsidRDefault="00CA4548">
      <w:pPr>
        <w:spacing w:before="419" w:line="254" w:lineRule="exact"/>
        <w:jc w:val="center"/>
        <w:textAlignment w:val="baseline"/>
        <w:rPr>
          <w:rFonts w:eastAsia="Times New Roman"/>
          <w:b/>
          <w:color w:val="000000"/>
        </w:rPr>
      </w:pPr>
      <w:r>
        <w:pict>
          <v:line id="_x0000_s1030" style="position:absolute;left:0;text-align:left;z-index:251657216;mso-position-horizontal-relative:page;mso-position-vertical-relative:page" from="182.9pt,673.7pt" to="327.65pt,673.7pt" strokeweight=".95pt">
            <w10:wrap anchorx="page" anchory="page"/>
          </v:line>
        </w:pict>
      </w:r>
      <w:r w:rsidR="00CB62BD">
        <w:rPr>
          <w:rFonts w:eastAsia="Times New Roman"/>
          <w:b/>
          <w:color w:val="000000"/>
        </w:rPr>
        <w:t>MUTUAL ASSISTANCE IN CRIMINAL AND RELATED MATTERS ACT</w:t>
      </w:r>
    </w:p>
    <w:p w:rsidR="008D52D6" w:rsidRDefault="00CB62BD">
      <w:pPr>
        <w:spacing w:before="360" w:line="254" w:lineRule="exact"/>
        <w:jc w:val="center"/>
        <w:textAlignment w:val="baseline"/>
        <w:rPr>
          <w:rFonts w:eastAsia="Times New Roman"/>
          <w:b/>
          <w:color w:val="000000"/>
        </w:rPr>
      </w:pPr>
      <w:r>
        <w:rPr>
          <w:rFonts w:eastAsia="Times New Roman"/>
          <w:b/>
          <w:color w:val="000000"/>
        </w:rPr>
        <w:t>PART I – PRELIMINARY</w:t>
      </w:r>
    </w:p>
    <w:p w:rsidR="008D52D6" w:rsidRDefault="00CB62BD">
      <w:pPr>
        <w:spacing w:before="303" w:line="254" w:lineRule="exact"/>
        <w:textAlignment w:val="baseline"/>
        <w:rPr>
          <w:rFonts w:eastAsia="Times New Roman"/>
          <w:b/>
          <w:color w:val="000000"/>
          <w:spacing w:val="5"/>
        </w:rPr>
      </w:pPr>
      <w:r>
        <w:rPr>
          <w:rFonts w:eastAsia="Times New Roman"/>
          <w:b/>
          <w:color w:val="000000"/>
          <w:spacing w:val="5"/>
        </w:rPr>
        <w:t>1. Short title</w:t>
      </w:r>
    </w:p>
    <w:p w:rsidR="008D52D6" w:rsidRDefault="008D52D6">
      <w:pPr>
        <w:sectPr w:rsidR="008D52D6">
          <w:pgSz w:w="11904" w:h="16843"/>
          <w:pgMar w:top="1620" w:right="2851" w:bottom="1033" w:left="1133" w:header="720" w:footer="720" w:gutter="0"/>
          <w:cols w:space="720"/>
        </w:sectPr>
      </w:pPr>
    </w:p>
    <w:p w:rsidR="008D52D6" w:rsidRDefault="00CA4548">
      <w:pPr>
        <w:spacing w:before="121" w:line="249" w:lineRule="exact"/>
        <w:ind w:left="72" w:right="144" w:firstLine="288"/>
        <w:jc w:val="both"/>
        <w:textAlignment w:val="baseline"/>
        <w:rPr>
          <w:rFonts w:eastAsia="Times New Roman"/>
          <w:color w:val="000000"/>
        </w:rPr>
      </w:pPr>
      <w:r>
        <w:lastRenderedPageBreak/>
        <w:pict>
          <v:shape id="_x0000_s1029" type="#_x0000_t202" style="position:absolute;left:0;text-align:left;margin-left:56.9pt;margin-top:57.15pt;width:83.5pt;height:31.05pt;z-index:-251660288;mso-wrap-distance-left:0;mso-wrap-distance-right:0;mso-position-horizontal-relative:page;mso-position-vertical-relative:page" filled="f" stroked="f">
            <v:textbox inset="0,0,0,0">
              <w:txbxContent>
                <w:p w:rsidR="0000543E" w:rsidRDefault="0000543E">
                  <w:pPr>
                    <w:spacing w:line="306" w:lineRule="exact"/>
                    <w:ind w:left="288" w:hanging="288"/>
                    <w:textAlignment w:val="baseline"/>
                    <w:rPr>
                      <w:rFonts w:eastAsia="Times New Roman"/>
                      <w:b/>
                      <w:color w:val="000000"/>
                    </w:rPr>
                  </w:pPr>
                  <w:r>
                    <w:rPr>
                      <w:rFonts w:eastAsia="Times New Roman"/>
                      <w:b/>
                      <w:color w:val="000000"/>
                    </w:rPr>
                    <w:t xml:space="preserve">2. Interpretation </w:t>
                  </w:r>
                  <w:proofErr w:type="gramStart"/>
                  <w:r>
                    <w:rPr>
                      <w:rFonts w:eastAsia="Times New Roman"/>
                      <w:color w:val="000000"/>
                    </w:rPr>
                    <w:t>In</w:t>
                  </w:r>
                  <w:proofErr w:type="gramEnd"/>
                  <w:r>
                    <w:rPr>
                      <w:rFonts w:eastAsia="Times New Roman"/>
                      <w:color w:val="000000"/>
                    </w:rPr>
                    <w:t xml:space="preserve"> this Act—</w:t>
                  </w:r>
                </w:p>
              </w:txbxContent>
            </v:textbox>
            <w10:wrap type="square" anchorx="page" anchory="page"/>
          </v:shape>
        </w:pict>
      </w:r>
      <w:r w:rsidR="00CB62BD">
        <w:rPr>
          <w:rFonts w:eastAsia="Times New Roman"/>
          <w:color w:val="000000"/>
        </w:rPr>
        <w:t>“</w:t>
      </w:r>
      <w:proofErr w:type="gramStart"/>
      <w:r w:rsidR="00CB62BD">
        <w:rPr>
          <w:rFonts w:eastAsia="Times New Roman"/>
          <w:color w:val="000000"/>
        </w:rPr>
        <w:t>authorised</w:t>
      </w:r>
      <w:proofErr w:type="gramEnd"/>
      <w:r w:rsidR="00CB62BD">
        <w:rPr>
          <w:rFonts w:eastAsia="Times New Roman"/>
          <w:color w:val="000000"/>
        </w:rPr>
        <w:t xml:space="preserve"> person” means a law officer or a police officer designated in writing by the Attorney-General;</w:t>
      </w:r>
    </w:p>
    <w:p w:rsidR="008D52D6" w:rsidRDefault="00CB62BD">
      <w:pPr>
        <w:spacing w:before="122" w:line="254" w:lineRule="exact"/>
        <w:ind w:left="72" w:right="144" w:firstLine="288"/>
        <w:jc w:val="both"/>
        <w:textAlignment w:val="baseline"/>
        <w:rPr>
          <w:rFonts w:eastAsia="Times New Roman"/>
          <w:color w:val="000000"/>
        </w:rPr>
      </w:pPr>
      <w:r>
        <w:rPr>
          <w:rFonts w:eastAsia="Times New Roman"/>
          <w:color w:val="000000"/>
        </w:rPr>
        <w:t>“Central Authority” means the Attorney-General, who shall, for the purposes of a request from a foreign State or an international criminal tribunal, or a request from Mauritius to a foreign State or an international criminal tribunal, be the appropriate competent authority;</w:t>
      </w:r>
    </w:p>
    <w:p w:rsidR="008D52D6" w:rsidRDefault="00CB62BD">
      <w:pPr>
        <w:spacing w:before="122" w:line="252" w:lineRule="exact"/>
        <w:ind w:left="360"/>
        <w:textAlignment w:val="baseline"/>
        <w:rPr>
          <w:rFonts w:eastAsia="Times New Roman"/>
          <w:color w:val="000000"/>
        </w:rPr>
      </w:pPr>
      <w:r>
        <w:rPr>
          <w:rFonts w:eastAsia="Times New Roman"/>
          <w:color w:val="000000"/>
        </w:rPr>
        <w:t>“</w:t>
      </w:r>
      <w:proofErr w:type="gramStart"/>
      <w:r>
        <w:rPr>
          <w:rFonts w:eastAsia="Times New Roman"/>
          <w:color w:val="000000"/>
        </w:rPr>
        <w:t>confiscation</w:t>
      </w:r>
      <w:proofErr w:type="gramEnd"/>
      <w:r>
        <w:rPr>
          <w:rFonts w:eastAsia="Times New Roman"/>
          <w:color w:val="000000"/>
        </w:rPr>
        <w:t>”—</w:t>
      </w:r>
    </w:p>
    <w:p w:rsidR="008D52D6" w:rsidRDefault="00CB62BD">
      <w:pPr>
        <w:numPr>
          <w:ilvl w:val="0"/>
          <w:numId w:val="2"/>
        </w:numPr>
        <w:tabs>
          <w:tab w:val="clear" w:pos="648"/>
          <w:tab w:val="left" w:pos="1008"/>
        </w:tabs>
        <w:spacing w:before="123" w:line="252" w:lineRule="exact"/>
        <w:ind w:left="1008" w:hanging="648"/>
        <w:textAlignment w:val="baseline"/>
        <w:rPr>
          <w:rFonts w:eastAsia="Times New Roman"/>
          <w:color w:val="000000"/>
        </w:rPr>
      </w:pPr>
      <w:r>
        <w:rPr>
          <w:rFonts w:eastAsia="Times New Roman"/>
          <w:color w:val="000000"/>
        </w:rPr>
        <w:t>means the permanent deprivation of property by order of a Court; and</w:t>
      </w:r>
    </w:p>
    <w:p w:rsidR="008D52D6" w:rsidRDefault="00CB62BD">
      <w:pPr>
        <w:numPr>
          <w:ilvl w:val="0"/>
          <w:numId w:val="2"/>
        </w:numPr>
        <w:tabs>
          <w:tab w:val="clear" w:pos="648"/>
          <w:tab w:val="left" w:pos="1008"/>
        </w:tabs>
        <w:spacing w:before="117" w:line="252" w:lineRule="exact"/>
        <w:ind w:left="1008" w:hanging="648"/>
        <w:textAlignment w:val="baseline"/>
        <w:rPr>
          <w:rFonts w:eastAsia="Times New Roman"/>
          <w:color w:val="000000"/>
          <w:spacing w:val="-1"/>
        </w:rPr>
      </w:pPr>
      <w:r>
        <w:rPr>
          <w:rFonts w:eastAsia="Times New Roman"/>
          <w:color w:val="000000"/>
          <w:spacing w:val="-1"/>
        </w:rPr>
        <w:t>includes forfeiture, where applicable;</w:t>
      </w:r>
    </w:p>
    <w:p w:rsidR="008D52D6" w:rsidRDefault="00CB62BD">
      <w:pPr>
        <w:spacing w:before="123" w:line="252" w:lineRule="exact"/>
        <w:ind w:left="360"/>
        <w:textAlignment w:val="baseline"/>
        <w:rPr>
          <w:rFonts w:eastAsia="Times New Roman"/>
          <w:color w:val="000000"/>
        </w:rPr>
      </w:pPr>
      <w:r>
        <w:rPr>
          <w:rFonts w:eastAsia="Times New Roman"/>
          <w:color w:val="000000"/>
        </w:rPr>
        <w:t>“</w:t>
      </w:r>
      <w:proofErr w:type="gramStart"/>
      <w:r>
        <w:rPr>
          <w:rFonts w:eastAsia="Times New Roman"/>
          <w:color w:val="000000"/>
        </w:rPr>
        <w:t>data</w:t>
      </w:r>
      <w:proofErr w:type="gramEnd"/>
      <w:r>
        <w:rPr>
          <w:rFonts w:eastAsia="Times New Roman"/>
          <w:color w:val="000000"/>
        </w:rPr>
        <w:t>” means representations, in any form, of information or concepts;</w:t>
      </w:r>
    </w:p>
    <w:p w:rsidR="008D52D6" w:rsidRDefault="00CB62BD">
      <w:pPr>
        <w:spacing w:before="119" w:line="250" w:lineRule="exact"/>
        <w:ind w:left="72" w:right="144" w:firstLine="288"/>
        <w:jc w:val="both"/>
        <w:textAlignment w:val="baseline"/>
        <w:rPr>
          <w:rFonts w:eastAsia="Times New Roman"/>
          <w:color w:val="000000"/>
        </w:rPr>
      </w:pPr>
      <w:r>
        <w:rPr>
          <w:rFonts w:eastAsia="Times New Roman"/>
          <w:color w:val="000000"/>
        </w:rPr>
        <w:t>“document” means any material on which data, capable of being read or understood by a person, a computer system or other device are recorded or marked;</w:t>
      </w:r>
    </w:p>
    <w:p w:rsidR="008D52D6" w:rsidRDefault="00CB62BD">
      <w:pPr>
        <w:spacing w:before="122" w:line="252" w:lineRule="exact"/>
        <w:ind w:left="360"/>
        <w:textAlignment w:val="baseline"/>
        <w:rPr>
          <w:rFonts w:eastAsia="Times New Roman"/>
          <w:color w:val="000000"/>
          <w:spacing w:val="-2"/>
        </w:rPr>
      </w:pPr>
      <w:r>
        <w:rPr>
          <w:rFonts w:eastAsia="Times New Roman"/>
          <w:color w:val="000000"/>
          <w:spacing w:val="-2"/>
        </w:rPr>
        <w:t>“evidence-gathering order” means an order made pursuant to section 6;</w:t>
      </w:r>
    </w:p>
    <w:p w:rsidR="008D52D6" w:rsidRDefault="00CB62BD">
      <w:pPr>
        <w:spacing w:before="124" w:line="255" w:lineRule="exact"/>
        <w:ind w:left="72" w:right="144"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financial</w:t>
      </w:r>
      <w:proofErr w:type="gramEnd"/>
      <w:r>
        <w:rPr>
          <w:rFonts w:eastAsia="Times New Roman"/>
          <w:color w:val="000000"/>
        </w:rPr>
        <w:t xml:space="preserve"> institution” means an institution or person regulated by an enactment specified in the First Schedule;</w:t>
      </w:r>
    </w:p>
    <w:p w:rsidR="008D52D6" w:rsidRDefault="00CB62BD">
      <w:pPr>
        <w:spacing w:before="117" w:line="252" w:lineRule="exact"/>
        <w:ind w:left="360"/>
        <w:textAlignment w:val="baseline"/>
        <w:rPr>
          <w:rFonts w:eastAsia="Times New Roman"/>
          <w:color w:val="000000"/>
        </w:rPr>
      </w:pPr>
      <w:r>
        <w:rPr>
          <w:rFonts w:eastAsia="Times New Roman"/>
          <w:color w:val="000000"/>
        </w:rPr>
        <w:t>“</w:t>
      </w:r>
      <w:proofErr w:type="gramStart"/>
      <w:r>
        <w:rPr>
          <w:rFonts w:eastAsia="Times New Roman"/>
          <w:color w:val="000000"/>
        </w:rPr>
        <w:t>foreign</w:t>
      </w:r>
      <w:proofErr w:type="gramEnd"/>
      <w:r>
        <w:rPr>
          <w:rFonts w:eastAsia="Times New Roman"/>
          <w:color w:val="000000"/>
        </w:rPr>
        <w:t xml:space="preserve"> confiscation order” means an order made by—</w:t>
      </w:r>
    </w:p>
    <w:p w:rsidR="008D52D6" w:rsidRDefault="00CB62BD">
      <w:pPr>
        <w:numPr>
          <w:ilvl w:val="0"/>
          <w:numId w:val="3"/>
        </w:numPr>
        <w:tabs>
          <w:tab w:val="clear" w:pos="648"/>
          <w:tab w:val="left" w:pos="1008"/>
        </w:tabs>
        <w:spacing w:before="123" w:line="252" w:lineRule="exact"/>
        <w:ind w:left="1008" w:hanging="648"/>
        <w:textAlignment w:val="baseline"/>
        <w:rPr>
          <w:rFonts w:eastAsia="Times New Roman"/>
          <w:color w:val="000000"/>
        </w:rPr>
      </w:pPr>
      <w:r>
        <w:rPr>
          <w:rFonts w:eastAsia="Times New Roman"/>
          <w:color w:val="000000"/>
        </w:rPr>
        <w:t>a Court in a foreign State in relation to a serious offence; or</w:t>
      </w:r>
    </w:p>
    <w:p w:rsidR="008D52D6" w:rsidRDefault="00CB62BD">
      <w:pPr>
        <w:numPr>
          <w:ilvl w:val="0"/>
          <w:numId w:val="3"/>
        </w:numPr>
        <w:tabs>
          <w:tab w:val="clear" w:pos="648"/>
          <w:tab w:val="left" w:pos="1008"/>
        </w:tabs>
        <w:spacing w:before="124" w:line="250" w:lineRule="exact"/>
        <w:ind w:left="1008" w:right="144" w:hanging="648"/>
        <w:jc w:val="both"/>
        <w:textAlignment w:val="baseline"/>
        <w:rPr>
          <w:rFonts w:eastAsia="Times New Roman"/>
          <w:color w:val="000000"/>
        </w:rPr>
      </w:pPr>
      <w:r>
        <w:rPr>
          <w:rFonts w:eastAsia="Times New Roman"/>
          <w:color w:val="000000"/>
        </w:rPr>
        <w:t>an international criminal tribunal in relation to an international criminal tribunal offence,</w:t>
      </w:r>
    </w:p>
    <w:p w:rsidR="008D52D6" w:rsidRDefault="00CB62BD">
      <w:pPr>
        <w:spacing w:before="119" w:line="255" w:lineRule="exact"/>
        <w:ind w:left="72" w:right="144"/>
        <w:jc w:val="both"/>
        <w:textAlignment w:val="baseline"/>
        <w:rPr>
          <w:rFonts w:eastAsia="Times New Roman"/>
          <w:color w:val="000000"/>
        </w:rPr>
      </w:pPr>
      <w:proofErr w:type="gramStart"/>
      <w:r>
        <w:rPr>
          <w:rFonts w:eastAsia="Times New Roman"/>
          <w:color w:val="000000"/>
        </w:rPr>
        <w:t>for</w:t>
      </w:r>
      <w:proofErr w:type="gramEnd"/>
      <w:r>
        <w:rPr>
          <w:rFonts w:eastAsia="Times New Roman"/>
          <w:color w:val="000000"/>
        </w:rPr>
        <w:t xml:space="preserve"> the purpose of a confiscation of property in connection with that offence, or of the recovery of the proceeds of that offence;</w:t>
      </w:r>
    </w:p>
    <w:p w:rsidR="008D52D6" w:rsidRDefault="00CB62BD">
      <w:pPr>
        <w:spacing w:before="114" w:line="255" w:lineRule="exact"/>
        <w:ind w:left="72" w:right="144"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foreign</w:t>
      </w:r>
      <w:proofErr w:type="gramEnd"/>
      <w:r>
        <w:rPr>
          <w:rFonts w:eastAsia="Times New Roman"/>
          <w:color w:val="000000"/>
        </w:rPr>
        <w:t xml:space="preserve"> document” means a document, article or thing obtained pursuant to a request made by Mauritius under this Act;</w:t>
      </w:r>
    </w:p>
    <w:p w:rsidR="008D52D6" w:rsidRDefault="00CB62BD">
      <w:pPr>
        <w:spacing w:before="122" w:line="252" w:lineRule="exact"/>
        <w:ind w:left="360"/>
        <w:textAlignment w:val="baseline"/>
        <w:rPr>
          <w:rFonts w:eastAsia="Times New Roman"/>
          <w:color w:val="000000"/>
        </w:rPr>
      </w:pPr>
      <w:r>
        <w:rPr>
          <w:rFonts w:eastAsia="Times New Roman"/>
          <w:color w:val="000000"/>
        </w:rPr>
        <w:t>“</w:t>
      </w:r>
      <w:proofErr w:type="gramStart"/>
      <w:r>
        <w:rPr>
          <w:rFonts w:eastAsia="Times New Roman"/>
          <w:color w:val="000000"/>
        </w:rPr>
        <w:t>foreign</w:t>
      </w:r>
      <w:proofErr w:type="gramEnd"/>
      <w:r>
        <w:rPr>
          <w:rFonts w:eastAsia="Times New Roman"/>
          <w:color w:val="000000"/>
        </w:rPr>
        <w:t xml:space="preserve"> restraining order” means an order made in respect of—</w:t>
      </w:r>
    </w:p>
    <w:p w:rsidR="008D52D6" w:rsidRDefault="00CB62BD">
      <w:pPr>
        <w:numPr>
          <w:ilvl w:val="0"/>
          <w:numId w:val="4"/>
        </w:numPr>
        <w:tabs>
          <w:tab w:val="clear" w:pos="648"/>
          <w:tab w:val="left" w:pos="1008"/>
        </w:tabs>
        <w:spacing w:before="122" w:line="252" w:lineRule="exact"/>
        <w:ind w:left="1008" w:hanging="648"/>
        <w:textAlignment w:val="baseline"/>
        <w:rPr>
          <w:rFonts w:eastAsia="Times New Roman"/>
          <w:color w:val="000000"/>
        </w:rPr>
      </w:pPr>
      <w:r>
        <w:rPr>
          <w:rFonts w:eastAsia="Times New Roman"/>
          <w:color w:val="000000"/>
        </w:rPr>
        <w:t>a serious offence by a Court in a foreign State; or</w:t>
      </w:r>
    </w:p>
    <w:p w:rsidR="008D52D6" w:rsidRDefault="00CB62BD">
      <w:pPr>
        <w:numPr>
          <w:ilvl w:val="0"/>
          <w:numId w:val="4"/>
        </w:numPr>
        <w:tabs>
          <w:tab w:val="clear" w:pos="648"/>
          <w:tab w:val="left" w:pos="1008"/>
        </w:tabs>
        <w:spacing w:before="116" w:line="254" w:lineRule="exact"/>
        <w:ind w:left="1008" w:right="144" w:hanging="648"/>
        <w:jc w:val="both"/>
        <w:textAlignment w:val="baseline"/>
        <w:rPr>
          <w:rFonts w:eastAsia="Times New Roman"/>
          <w:color w:val="000000"/>
        </w:rPr>
      </w:pPr>
      <w:r>
        <w:rPr>
          <w:rFonts w:eastAsia="Times New Roman"/>
          <w:color w:val="000000"/>
        </w:rPr>
        <w:t>an international criminal tribunal offence by an international criminal tribunal,</w:t>
      </w:r>
    </w:p>
    <w:p w:rsidR="008D52D6" w:rsidRDefault="00CB62BD">
      <w:pPr>
        <w:spacing w:before="6" w:line="369" w:lineRule="exact"/>
        <w:ind w:left="360" w:right="1944" w:hanging="288"/>
        <w:textAlignment w:val="baseline"/>
        <w:rPr>
          <w:rFonts w:eastAsia="Times New Roman"/>
          <w:color w:val="000000"/>
        </w:rPr>
      </w:pPr>
      <w:proofErr w:type="gramStart"/>
      <w:r>
        <w:rPr>
          <w:rFonts w:eastAsia="Times New Roman"/>
          <w:color w:val="000000"/>
        </w:rPr>
        <w:t>for</w:t>
      </w:r>
      <w:proofErr w:type="gramEnd"/>
      <w:r>
        <w:rPr>
          <w:rFonts w:eastAsia="Times New Roman"/>
          <w:color w:val="000000"/>
        </w:rPr>
        <w:t xml:space="preserve"> the purpose of restraining a person from dealing with property; “foreign State”—</w:t>
      </w:r>
    </w:p>
    <w:p w:rsidR="008D52D6" w:rsidRDefault="00CB62BD">
      <w:pPr>
        <w:numPr>
          <w:ilvl w:val="0"/>
          <w:numId w:val="5"/>
        </w:numPr>
        <w:tabs>
          <w:tab w:val="clear" w:pos="648"/>
          <w:tab w:val="left" w:pos="1008"/>
        </w:tabs>
        <w:spacing w:before="123" w:line="252" w:lineRule="exact"/>
        <w:ind w:left="1008" w:right="144" w:hanging="648"/>
        <w:jc w:val="both"/>
        <w:textAlignment w:val="baseline"/>
        <w:rPr>
          <w:rFonts w:eastAsia="Times New Roman"/>
          <w:color w:val="000000"/>
        </w:rPr>
      </w:pPr>
      <w:r>
        <w:rPr>
          <w:rFonts w:eastAsia="Times New Roman"/>
          <w:color w:val="000000"/>
        </w:rPr>
        <w:t>means a State other than Mauritius, and every constituent part of such State, including a territory, dependency, protectorate, which administers its own laws relating to international co-operation; and</w:t>
      </w:r>
    </w:p>
    <w:p w:rsidR="008D52D6" w:rsidRDefault="00CB62BD">
      <w:pPr>
        <w:numPr>
          <w:ilvl w:val="0"/>
          <w:numId w:val="5"/>
        </w:numPr>
        <w:tabs>
          <w:tab w:val="clear" w:pos="648"/>
          <w:tab w:val="left" w:pos="1008"/>
        </w:tabs>
        <w:spacing w:before="121" w:line="254" w:lineRule="exact"/>
        <w:ind w:left="1008" w:right="144" w:hanging="648"/>
        <w:jc w:val="both"/>
        <w:textAlignment w:val="baseline"/>
        <w:rPr>
          <w:rFonts w:eastAsia="Times New Roman"/>
          <w:color w:val="000000"/>
        </w:rPr>
      </w:pPr>
      <w:r>
        <w:rPr>
          <w:rFonts w:eastAsia="Times New Roman"/>
          <w:color w:val="000000"/>
        </w:rPr>
        <w:t>includes a foreign Government or international organisation with which Mauritius has entered into an agreement under the Piracy and Maritime Violence Act 2011;</w:t>
      </w:r>
    </w:p>
    <w:p w:rsidR="008D52D6" w:rsidRDefault="00CB62BD">
      <w:pPr>
        <w:spacing w:before="116" w:line="254" w:lineRule="exact"/>
        <w:ind w:left="72" w:right="144"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international</w:t>
      </w:r>
      <w:proofErr w:type="gramEnd"/>
      <w:r>
        <w:rPr>
          <w:rFonts w:eastAsia="Times New Roman"/>
          <w:color w:val="000000"/>
        </w:rPr>
        <w:t xml:space="preserve"> criminal tribunal” means an international criminal tribunal specified in the Second Schedule and includes any investigatory, prosecutorial or adjudicatory organ of such tribunal;</w:t>
      </w:r>
    </w:p>
    <w:p w:rsidR="008D52D6" w:rsidRDefault="00CB62BD">
      <w:pPr>
        <w:spacing w:before="116" w:line="254" w:lineRule="exact"/>
        <w:ind w:left="72" w:right="144"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international</w:t>
      </w:r>
      <w:proofErr w:type="gramEnd"/>
      <w:r>
        <w:rPr>
          <w:rFonts w:eastAsia="Times New Roman"/>
          <w:color w:val="000000"/>
        </w:rPr>
        <w:t xml:space="preserve"> criminal tribunal offence” means any offence for which an international criminal tribunal has power or jurisdiction to prosecute a person;</w:t>
      </w:r>
    </w:p>
    <w:p w:rsidR="008D52D6" w:rsidRDefault="00CB62BD">
      <w:pPr>
        <w:spacing w:before="123" w:line="252" w:lineRule="exact"/>
        <w:ind w:left="360"/>
        <w:textAlignment w:val="baseline"/>
        <w:rPr>
          <w:rFonts w:eastAsia="Times New Roman"/>
          <w:color w:val="000000"/>
        </w:rPr>
      </w:pPr>
      <w:r>
        <w:rPr>
          <w:rFonts w:eastAsia="Times New Roman"/>
          <w:color w:val="000000"/>
        </w:rPr>
        <w:t>“</w:t>
      </w:r>
      <w:proofErr w:type="gramStart"/>
      <w:r>
        <w:rPr>
          <w:rFonts w:eastAsia="Times New Roman"/>
          <w:color w:val="000000"/>
        </w:rPr>
        <w:t>proceedings</w:t>
      </w:r>
      <w:proofErr w:type="gramEnd"/>
      <w:r>
        <w:rPr>
          <w:rFonts w:eastAsia="Times New Roman"/>
          <w:color w:val="000000"/>
        </w:rPr>
        <w:t>”—</w:t>
      </w:r>
    </w:p>
    <w:p w:rsidR="008D52D6" w:rsidRDefault="00CB62BD">
      <w:pPr>
        <w:spacing w:before="124" w:line="250" w:lineRule="exact"/>
        <w:ind w:left="1008" w:right="144" w:hanging="648"/>
        <w:jc w:val="both"/>
        <w:textAlignment w:val="baseline"/>
        <w:rPr>
          <w:rFonts w:eastAsia="Times New Roman"/>
          <w:color w:val="000000"/>
        </w:rPr>
      </w:pPr>
      <w:r>
        <w:rPr>
          <w:rFonts w:eastAsia="Times New Roman"/>
          <w:color w:val="000000"/>
        </w:rPr>
        <w:t xml:space="preserve">(a) </w:t>
      </w:r>
      <w:proofErr w:type="gramStart"/>
      <w:r>
        <w:rPr>
          <w:rFonts w:eastAsia="Times New Roman"/>
          <w:color w:val="000000"/>
        </w:rPr>
        <w:t>means</w:t>
      </w:r>
      <w:proofErr w:type="gramEnd"/>
      <w:r>
        <w:rPr>
          <w:rFonts w:eastAsia="Times New Roman"/>
          <w:color w:val="000000"/>
        </w:rPr>
        <w:t xml:space="preserve"> any proceedings conducted by or under the supervision of a Judge, Magistrate or judicial officer, however described, in relation to any alleged</w:t>
      </w:r>
    </w:p>
    <w:p w:rsidR="008D52D6" w:rsidRDefault="008D52D6">
      <w:pPr>
        <w:sectPr w:rsidR="008D52D6">
          <w:pgSz w:w="11904" w:h="16843"/>
          <w:pgMar w:top="1764" w:right="2695" w:bottom="787" w:left="1289" w:header="720" w:footer="720" w:gutter="0"/>
          <w:cols w:space="720"/>
        </w:sectPr>
      </w:pPr>
    </w:p>
    <w:p w:rsidR="008D52D6" w:rsidRDefault="00CB62BD">
      <w:pPr>
        <w:spacing w:before="12" w:line="254" w:lineRule="exact"/>
        <w:ind w:left="1152"/>
        <w:textAlignment w:val="baseline"/>
        <w:rPr>
          <w:rFonts w:eastAsia="Times New Roman"/>
          <w:color w:val="000000"/>
        </w:rPr>
      </w:pPr>
      <w:proofErr w:type="gramStart"/>
      <w:r>
        <w:rPr>
          <w:rFonts w:eastAsia="Times New Roman"/>
          <w:color w:val="000000"/>
        </w:rPr>
        <w:lastRenderedPageBreak/>
        <w:t>or</w:t>
      </w:r>
      <w:proofErr w:type="gramEnd"/>
      <w:r>
        <w:rPr>
          <w:rFonts w:eastAsia="Times New Roman"/>
          <w:color w:val="000000"/>
        </w:rPr>
        <w:t xml:space="preserve"> proved offence, any property derived from such offence or any related proceedings; and</w:t>
      </w:r>
    </w:p>
    <w:p w:rsidR="008D52D6" w:rsidRDefault="00CB62BD">
      <w:pPr>
        <w:spacing w:before="122" w:line="253" w:lineRule="exact"/>
        <w:ind w:left="504"/>
        <w:textAlignment w:val="baseline"/>
        <w:rPr>
          <w:rFonts w:eastAsia="Times New Roman"/>
          <w:color w:val="000000"/>
          <w:spacing w:val="17"/>
        </w:rPr>
      </w:pPr>
      <w:r>
        <w:rPr>
          <w:rFonts w:eastAsia="Times New Roman"/>
          <w:color w:val="000000"/>
          <w:spacing w:val="17"/>
        </w:rPr>
        <w:t xml:space="preserve">(b) </w:t>
      </w:r>
      <w:proofErr w:type="gramStart"/>
      <w:r>
        <w:rPr>
          <w:rFonts w:eastAsia="Times New Roman"/>
          <w:color w:val="000000"/>
          <w:spacing w:val="17"/>
        </w:rPr>
        <w:t>includes</w:t>
      </w:r>
      <w:proofErr w:type="gramEnd"/>
      <w:r>
        <w:rPr>
          <w:rFonts w:eastAsia="Times New Roman"/>
          <w:color w:val="000000"/>
          <w:spacing w:val="17"/>
        </w:rPr>
        <w:t>—</w:t>
      </w:r>
    </w:p>
    <w:p w:rsidR="008D52D6" w:rsidRDefault="00CB62BD">
      <w:pPr>
        <w:numPr>
          <w:ilvl w:val="0"/>
          <w:numId w:val="6"/>
        </w:numPr>
        <w:tabs>
          <w:tab w:val="clear" w:pos="432"/>
          <w:tab w:val="left" w:pos="1728"/>
        </w:tabs>
        <w:spacing w:before="116" w:line="253" w:lineRule="exact"/>
        <w:ind w:left="1656" w:hanging="360"/>
        <w:textAlignment w:val="baseline"/>
        <w:rPr>
          <w:rFonts w:eastAsia="Times New Roman"/>
          <w:color w:val="000000"/>
        </w:rPr>
      </w:pPr>
      <w:r>
        <w:rPr>
          <w:rFonts w:eastAsia="Times New Roman"/>
          <w:color w:val="000000"/>
        </w:rPr>
        <w:t>any inquiry or investigation into a serious offence; or</w:t>
      </w:r>
    </w:p>
    <w:p w:rsidR="008D52D6" w:rsidRDefault="00CB62BD">
      <w:pPr>
        <w:numPr>
          <w:ilvl w:val="0"/>
          <w:numId w:val="6"/>
        </w:numPr>
        <w:tabs>
          <w:tab w:val="clear" w:pos="432"/>
          <w:tab w:val="left" w:pos="1728"/>
        </w:tabs>
        <w:spacing w:before="116" w:line="259" w:lineRule="exact"/>
        <w:ind w:left="1656" w:hanging="360"/>
        <w:textAlignment w:val="baseline"/>
        <w:rPr>
          <w:rFonts w:eastAsia="Times New Roman"/>
          <w:color w:val="000000"/>
        </w:rPr>
      </w:pPr>
      <w:r>
        <w:rPr>
          <w:rFonts w:eastAsia="Times New Roman"/>
          <w:color w:val="000000"/>
        </w:rPr>
        <w:t>a preliminary or final determination of facts relating to a serious offence,</w:t>
      </w:r>
    </w:p>
    <w:p w:rsidR="008D52D6" w:rsidRDefault="00CB62BD">
      <w:pPr>
        <w:spacing w:before="106" w:line="259" w:lineRule="exact"/>
        <w:ind w:left="288"/>
        <w:jc w:val="both"/>
        <w:textAlignment w:val="baseline"/>
        <w:rPr>
          <w:rFonts w:eastAsia="Times New Roman"/>
          <w:color w:val="000000"/>
        </w:rPr>
      </w:pPr>
      <w:proofErr w:type="gramStart"/>
      <w:r>
        <w:rPr>
          <w:rFonts w:eastAsia="Times New Roman"/>
          <w:color w:val="000000"/>
        </w:rPr>
        <w:t>whether</w:t>
      </w:r>
      <w:proofErr w:type="gramEnd"/>
      <w:r>
        <w:rPr>
          <w:rFonts w:eastAsia="Times New Roman"/>
          <w:color w:val="000000"/>
        </w:rPr>
        <w:t xml:space="preserve"> or not conducted by or under the supervision of a Judge, Magistrate or judicial officer;</w:t>
      </w:r>
    </w:p>
    <w:p w:rsidR="008D52D6" w:rsidRDefault="00CB62BD">
      <w:pPr>
        <w:spacing w:before="121" w:line="253" w:lineRule="exact"/>
        <w:ind w:left="504"/>
        <w:textAlignment w:val="baseline"/>
        <w:rPr>
          <w:rFonts w:eastAsia="Times New Roman"/>
          <w:color w:val="000000"/>
        </w:rPr>
      </w:pPr>
      <w:r>
        <w:rPr>
          <w:rFonts w:eastAsia="Times New Roman"/>
          <w:color w:val="000000"/>
        </w:rPr>
        <w:t>“</w:t>
      </w:r>
      <w:proofErr w:type="gramStart"/>
      <w:r>
        <w:rPr>
          <w:rFonts w:eastAsia="Times New Roman"/>
          <w:color w:val="000000"/>
        </w:rPr>
        <w:t>proceeds</w:t>
      </w:r>
      <w:proofErr w:type="gramEnd"/>
      <w:r>
        <w:rPr>
          <w:rFonts w:eastAsia="Times New Roman"/>
          <w:color w:val="000000"/>
        </w:rPr>
        <w:t xml:space="preserve"> of crime”—</w:t>
      </w:r>
    </w:p>
    <w:p w:rsidR="008D52D6" w:rsidRDefault="00CB62BD">
      <w:pPr>
        <w:numPr>
          <w:ilvl w:val="0"/>
          <w:numId w:val="7"/>
        </w:numPr>
        <w:tabs>
          <w:tab w:val="clear" w:pos="648"/>
          <w:tab w:val="left" w:pos="1152"/>
        </w:tabs>
        <w:spacing w:before="131" w:line="244" w:lineRule="exact"/>
        <w:ind w:left="1152" w:hanging="648"/>
        <w:jc w:val="both"/>
        <w:textAlignment w:val="baseline"/>
        <w:rPr>
          <w:rFonts w:eastAsia="Times New Roman"/>
          <w:color w:val="000000"/>
        </w:rPr>
      </w:pPr>
      <w:r>
        <w:rPr>
          <w:rFonts w:eastAsia="Times New Roman"/>
          <w:color w:val="000000"/>
        </w:rPr>
        <w:t>means any property derived or realised, directly or indirectly, from a serious offence; and</w:t>
      </w:r>
    </w:p>
    <w:p w:rsidR="008D52D6" w:rsidRDefault="00CB62BD">
      <w:pPr>
        <w:numPr>
          <w:ilvl w:val="0"/>
          <w:numId w:val="7"/>
        </w:numPr>
        <w:tabs>
          <w:tab w:val="clear" w:pos="648"/>
          <w:tab w:val="left" w:pos="1152"/>
        </w:tabs>
        <w:spacing w:before="125" w:line="252" w:lineRule="exact"/>
        <w:ind w:left="1152" w:hanging="648"/>
        <w:jc w:val="both"/>
        <w:textAlignment w:val="baseline"/>
        <w:rPr>
          <w:rFonts w:eastAsia="Times New Roman"/>
          <w:color w:val="000000"/>
        </w:rPr>
      </w:pPr>
      <w:r>
        <w:rPr>
          <w:rFonts w:eastAsia="Times New Roman"/>
          <w:color w:val="000000"/>
        </w:rPr>
        <w:t>includes, on a proportional basis, property into which any property derived, or realised, directly from the offence was later successively converted, transformed or intermingled, as well as income, capital or other economic gains derived or realised from such property at any time since the offence;</w:t>
      </w:r>
    </w:p>
    <w:p w:rsidR="008D52D6" w:rsidRDefault="00CB62BD">
      <w:pPr>
        <w:spacing w:before="122" w:line="254" w:lineRule="exact"/>
        <w:ind w:left="288" w:firstLine="216"/>
        <w:jc w:val="both"/>
        <w:textAlignment w:val="baseline"/>
        <w:rPr>
          <w:rFonts w:eastAsia="Times New Roman"/>
          <w:color w:val="000000"/>
        </w:rPr>
      </w:pPr>
      <w:r>
        <w:rPr>
          <w:rFonts w:eastAsia="Times New Roman"/>
          <w:color w:val="000000"/>
        </w:rPr>
        <w:t>“property” means assets of every kind, whether tangible or intangible, movable or immovable, however acquired, and legal documents or instruments in any form, including electronic or digital, evidencing title to, or interest in, such assets, including, but not limited to, bank credits, travellers’ cheques, bank cheques, money orders, shares, securities, bonds, drafts, letters of credit;</w:t>
      </w:r>
    </w:p>
    <w:p w:rsidR="008D52D6" w:rsidRDefault="00CB62BD">
      <w:pPr>
        <w:spacing w:before="117" w:line="254" w:lineRule="exact"/>
        <w:ind w:left="288" w:firstLine="216"/>
        <w:jc w:val="both"/>
        <w:textAlignment w:val="baseline"/>
        <w:rPr>
          <w:rFonts w:eastAsia="Times New Roman"/>
          <w:color w:val="000000"/>
        </w:rPr>
      </w:pPr>
      <w:r>
        <w:rPr>
          <w:rFonts w:eastAsia="Times New Roman"/>
          <w:color w:val="000000"/>
        </w:rPr>
        <w:t>“</w:t>
      </w:r>
      <w:proofErr w:type="gramStart"/>
      <w:r>
        <w:rPr>
          <w:rFonts w:eastAsia="Times New Roman"/>
          <w:color w:val="000000"/>
        </w:rPr>
        <w:t>related</w:t>
      </w:r>
      <w:proofErr w:type="gramEnd"/>
      <w:r>
        <w:rPr>
          <w:rFonts w:eastAsia="Times New Roman"/>
          <w:color w:val="000000"/>
        </w:rPr>
        <w:t xml:space="preserve"> proceedings”, in relation to criminal proceedings, means any civil proceedings arising from the same subject matter as that from which the criminal proceedings arose;</w:t>
      </w:r>
    </w:p>
    <w:p w:rsidR="008D52D6" w:rsidRDefault="00CB62BD">
      <w:pPr>
        <w:spacing w:before="116" w:line="253" w:lineRule="exact"/>
        <w:ind w:left="504"/>
        <w:textAlignment w:val="baseline"/>
        <w:rPr>
          <w:rFonts w:eastAsia="Times New Roman"/>
          <w:color w:val="000000"/>
        </w:rPr>
      </w:pPr>
      <w:r>
        <w:rPr>
          <w:rFonts w:eastAsia="Times New Roman"/>
          <w:color w:val="000000"/>
        </w:rPr>
        <w:t>“</w:t>
      </w:r>
      <w:proofErr w:type="gramStart"/>
      <w:r>
        <w:rPr>
          <w:rFonts w:eastAsia="Times New Roman"/>
          <w:color w:val="000000"/>
        </w:rPr>
        <w:t>serious</w:t>
      </w:r>
      <w:proofErr w:type="gramEnd"/>
      <w:r>
        <w:rPr>
          <w:rFonts w:eastAsia="Times New Roman"/>
          <w:color w:val="000000"/>
        </w:rPr>
        <w:t xml:space="preserve"> offence”—</w:t>
      </w:r>
    </w:p>
    <w:p w:rsidR="008D52D6" w:rsidRDefault="00CB62BD">
      <w:pPr>
        <w:spacing w:before="122" w:line="253" w:lineRule="exact"/>
        <w:ind w:left="504"/>
        <w:textAlignment w:val="baseline"/>
        <w:rPr>
          <w:rFonts w:eastAsia="Times New Roman"/>
          <w:color w:val="000000"/>
          <w:spacing w:val="23"/>
        </w:rPr>
      </w:pPr>
      <w:r>
        <w:rPr>
          <w:rFonts w:eastAsia="Times New Roman"/>
          <w:color w:val="000000"/>
          <w:spacing w:val="23"/>
        </w:rPr>
        <w:t xml:space="preserve">(a) </w:t>
      </w:r>
      <w:proofErr w:type="gramStart"/>
      <w:r>
        <w:rPr>
          <w:rFonts w:eastAsia="Times New Roman"/>
          <w:color w:val="000000"/>
          <w:spacing w:val="23"/>
        </w:rPr>
        <w:t>means</w:t>
      </w:r>
      <w:proofErr w:type="gramEnd"/>
      <w:r>
        <w:rPr>
          <w:rFonts w:eastAsia="Times New Roman"/>
          <w:color w:val="000000"/>
          <w:spacing w:val="23"/>
        </w:rPr>
        <w:t>—</w:t>
      </w:r>
    </w:p>
    <w:p w:rsidR="008D52D6" w:rsidRDefault="00CB62BD">
      <w:pPr>
        <w:numPr>
          <w:ilvl w:val="0"/>
          <w:numId w:val="8"/>
        </w:numPr>
        <w:tabs>
          <w:tab w:val="clear" w:pos="432"/>
          <w:tab w:val="left" w:pos="1728"/>
        </w:tabs>
        <w:spacing w:before="122" w:line="252" w:lineRule="exact"/>
        <w:ind w:left="1656" w:hanging="360"/>
        <w:jc w:val="both"/>
        <w:textAlignment w:val="baseline"/>
        <w:rPr>
          <w:rFonts w:eastAsia="Times New Roman"/>
          <w:color w:val="000000"/>
        </w:rPr>
      </w:pPr>
      <w:r>
        <w:rPr>
          <w:rFonts w:eastAsia="Times New Roman"/>
          <w:color w:val="000000"/>
        </w:rPr>
        <w:t>an offence against a law of Mauritius, for which the maximum penalty is imprisonment or other deprivation of liberty for a period of not less than 12 months; or</w:t>
      </w:r>
    </w:p>
    <w:p w:rsidR="008D52D6" w:rsidRDefault="00CB62BD">
      <w:pPr>
        <w:numPr>
          <w:ilvl w:val="0"/>
          <w:numId w:val="8"/>
        </w:numPr>
        <w:tabs>
          <w:tab w:val="clear" w:pos="432"/>
          <w:tab w:val="left" w:pos="1728"/>
        </w:tabs>
        <w:spacing w:before="122" w:line="252" w:lineRule="exact"/>
        <w:ind w:left="1656" w:hanging="360"/>
        <w:jc w:val="both"/>
        <w:textAlignment w:val="baseline"/>
        <w:rPr>
          <w:rFonts w:eastAsia="Times New Roman"/>
          <w:color w:val="000000"/>
        </w:rPr>
      </w:pPr>
      <w:r>
        <w:rPr>
          <w:rFonts w:eastAsia="Times New Roman"/>
          <w:color w:val="000000"/>
        </w:rPr>
        <w:t>an offence against a law of a foreign State for which the maximum penalty is imprisonment or other deprivation of liberty for a period of not less than 12 months;</w:t>
      </w:r>
    </w:p>
    <w:p w:rsidR="008D52D6" w:rsidRDefault="00CB62BD">
      <w:pPr>
        <w:spacing w:before="122" w:line="253" w:lineRule="exact"/>
        <w:ind w:left="504"/>
        <w:textAlignment w:val="baseline"/>
        <w:rPr>
          <w:rFonts w:eastAsia="Times New Roman"/>
          <w:color w:val="000000"/>
          <w:spacing w:val="3"/>
        </w:rPr>
      </w:pPr>
      <w:r>
        <w:rPr>
          <w:rFonts w:eastAsia="Times New Roman"/>
          <w:color w:val="000000"/>
          <w:spacing w:val="3"/>
        </w:rPr>
        <w:t xml:space="preserve">(b) </w:t>
      </w:r>
      <w:proofErr w:type="gramStart"/>
      <w:r>
        <w:rPr>
          <w:rFonts w:eastAsia="Times New Roman"/>
          <w:color w:val="000000"/>
          <w:spacing w:val="3"/>
        </w:rPr>
        <w:t>includes</w:t>
      </w:r>
      <w:proofErr w:type="gramEnd"/>
      <w:r>
        <w:rPr>
          <w:rFonts w:eastAsia="Times New Roman"/>
          <w:color w:val="000000"/>
          <w:spacing w:val="3"/>
        </w:rPr>
        <w:t xml:space="preserve"> an international criminal tribunal offence.</w:t>
      </w:r>
    </w:p>
    <w:p w:rsidR="008D52D6" w:rsidRDefault="00CB62BD">
      <w:pPr>
        <w:spacing w:before="20" w:line="253" w:lineRule="exact"/>
        <w:jc w:val="center"/>
        <w:textAlignment w:val="baseline"/>
        <w:rPr>
          <w:rFonts w:eastAsia="Times New Roman"/>
          <w:color w:val="000000"/>
          <w:spacing w:val="-8"/>
        </w:rPr>
      </w:pPr>
      <w:r>
        <w:rPr>
          <w:rFonts w:eastAsia="Times New Roman"/>
          <w:color w:val="000000"/>
          <w:spacing w:val="-8"/>
        </w:rPr>
        <w:t>[S. 2 amended by s. 11 (5) of Act 37 of 2011 w.e.f. 1 June 2012.]</w:t>
      </w:r>
    </w:p>
    <w:p w:rsidR="008D52D6" w:rsidRDefault="00CB62BD">
      <w:pPr>
        <w:spacing w:before="338" w:line="258" w:lineRule="exact"/>
        <w:textAlignment w:val="baseline"/>
        <w:rPr>
          <w:rFonts w:eastAsia="Times New Roman"/>
          <w:b/>
          <w:color w:val="000000"/>
          <w:spacing w:val="4"/>
        </w:rPr>
      </w:pPr>
      <w:r>
        <w:rPr>
          <w:rFonts w:eastAsia="Times New Roman"/>
          <w:b/>
          <w:color w:val="000000"/>
          <w:spacing w:val="4"/>
        </w:rPr>
        <w:t>3. Application of Act</w:t>
      </w:r>
    </w:p>
    <w:p w:rsidR="008D52D6" w:rsidRDefault="00CB62BD">
      <w:pPr>
        <w:spacing w:before="111" w:line="253" w:lineRule="exact"/>
        <w:ind w:left="288"/>
        <w:textAlignment w:val="baseline"/>
        <w:rPr>
          <w:rFonts w:eastAsia="Times New Roman"/>
          <w:color w:val="000000"/>
          <w:spacing w:val="1"/>
        </w:rPr>
      </w:pPr>
      <w:r>
        <w:rPr>
          <w:rFonts w:eastAsia="Times New Roman"/>
          <w:color w:val="000000"/>
          <w:spacing w:val="1"/>
        </w:rPr>
        <w:t>(1) This Act shall apply to—</w:t>
      </w:r>
    </w:p>
    <w:p w:rsidR="008D52D6" w:rsidRDefault="00CB62BD">
      <w:pPr>
        <w:numPr>
          <w:ilvl w:val="0"/>
          <w:numId w:val="9"/>
        </w:numPr>
        <w:tabs>
          <w:tab w:val="clear" w:pos="648"/>
          <w:tab w:val="left" w:pos="1152"/>
        </w:tabs>
        <w:spacing w:before="116" w:line="254" w:lineRule="exact"/>
        <w:ind w:left="1152" w:hanging="648"/>
        <w:jc w:val="both"/>
        <w:textAlignment w:val="baseline"/>
        <w:rPr>
          <w:rFonts w:eastAsia="Times New Roman"/>
          <w:color w:val="000000"/>
        </w:rPr>
      </w:pPr>
      <w:r>
        <w:rPr>
          <w:rFonts w:eastAsia="Times New Roman"/>
          <w:color w:val="000000"/>
        </w:rPr>
        <w:t>any foreign State, subject to any condition, variation or modification in any existing or future agreement between Mauritius and that State; and</w:t>
      </w:r>
    </w:p>
    <w:p w:rsidR="008D52D6" w:rsidRDefault="00CB62BD">
      <w:pPr>
        <w:numPr>
          <w:ilvl w:val="0"/>
          <w:numId w:val="9"/>
        </w:numPr>
        <w:tabs>
          <w:tab w:val="clear" w:pos="648"/>
          <w:tab w:val="left" w:pos="1152"/>
        </w:tabs>
        <w:spacing w:before="127" w:line="253" w:lineRule="exact"/>
        <w:ind w:left="1152" w:hanging="648"/>
        <w:jc w:val="both"/>
        <w:textAlignment w:val="baseline"/>
        <w:rPr>
          <w:rFonts w:eastAsia="Times New Roman"/>
          <w:color w:val="000000"/>
          <w:spacing w:val="-1"/>
        </w:rPr>
      </w:pPr>
      <w:proofErr w:type="gramStart"/>
      <w:r>
        <w:rPr>
          <w:rFonts w:eastAsia="Times New Roman"/>
          <w:color w:val="000000"/>
          <w:spacing w:val="-1"/>
        </w:rPr>
        <w:t>any</w:t>
      </w:r>
      <w:proofErr w:type="gramEnd"/>
      <w:r>
        <w:rPr>
          <w:rFonts w:eastAsia="Times New Roman"/>
          <w:color w:val="000000"/>
          <w:spacing w:val="-1"/>
        </w:rPr>
        <w:t xml:space="preserve"> international criminal tribunal.</w:t>
      </w:r>
    </w:p>
    <w:p w:rsidR="008D52D6" w:rsidRDefault="00CB62BD">
      <w:pPr>
        <w:spacing w:before="114" w:line="255" w:lineRule="exact"/>
        <w:ind w:firstLine="288"/>
        <w:jc w:val="both"/>
        <w:textAlignment w:val="baseline"/>
        <w:rPr>
          <w:rFonts w:eastAsia="Times New Roman"/>
          <w:color w:val="000000"/>
        </w:rPr>
      </w:pPr>
      <w:r>
        <w:rPr>
          <w:rFonts w:eastAsia="Times New Roman"/>
          <w:color w:val="000000"/>
        </w:rPr>
        <w:t>(2) This Act shall apply to requests for assistance in relation to serious offences committed before the coming into operation of this Act.</w:t>
      </w:r>
    </w:p>
    <w:p w:rsidR="008D52D6" w:rsidRDefault="00CB62BD">
      <w:pPr>
        <w:spacing w:before="124" w:line="250" w:lineRule="exact"/>
        <w:ind w:firstLine="288"/>
        <w:jc w:val="both"/>
        <w:textAlignment w:val="baseline"/>
        <w:rPr>
          <w:rFonts w:eastAsia="Times New Roman"/>
          <w:color w:val="000000"/>
        </w:rPr>
      </w:pPr>
      <w:r>
        <w:rPr>
          <w:rFonts w:eastAsia="Times New Roman"/>
          <w:color w:val="000000"/>
        </w:rPr>
        <w:t>(3) Nothing in this Act shall preclude the making and granting of an application in relation to a criminal matter under the Letters of Request Rules 1985.</w:t>
      </w:r>
    </w:p>
    <w:p w:rsidR="008D52D6" w:rsidRDefault="00CB62BD">
      <w:pPr>
        <w:spacing w:before="120" w:line="254" w:lineRule="exact"/>
        <w:ind w:firstLine="288"/>
        <w:jc w:val="both"/>
        <w:textAlignment w:val="baseline"/>
        <w:rPr>
          <w:rFonts w:eastAsia="Times New Roman"/>
          <w:color w:val="000000"/>
        </w:rPr>
      </w:pPr>
      <w:r>
        <w:rPr>
          <w:rFonts w:eastAsia="Times New Roman"/>
          <w:color w:val="000000"/>
        </w:rPr>
        <w:t>(4) Nothing in this Act shall prevent informal assistance and continued informal assistance between Mauritius and any other State.</w:t>
      </w:r>
    </w:p>
    <w:p w:rsidR="008D52D6" w:rsidRDefault="00CB62BD">
      <w:pPr>
        <w:spacing w:before="21" w:line="253" w:lineRule="exact"/>
        <w:jc w:val="center"/>
        <w:textAlignment w:val="baseline"/>
        <w:rPr>
          <w:rFonts w:eastAsia="Times New Roman"/>
          <w:color w:val="000000"/>
          <w:spacing w:val="-8"/>
        </w:rPr>
      </w:pPr>
      <w:r>
        <w:rPr>
          <w:rFonts w:eastAsia="Times New Roman"/>
          <w:color w:val="000000"/>
          <w:spacing w:val="-8"/>
        </w:rPr>
        <w:t>[S. 3 amended by s. 29 of Act 14 of 2009 w.e.f. 30 July 2009.]</w:t>
      </w:r>
    </w:p>
    <w:p w:rsidR="008D52D6" w:rsidRDefault="008D52D6">
      <w:pPr>
        <w:sectPr w:rsidR="008D52D6">
          <w:pgSz w:w="11904" w:h="16843"/>
          <w:pgMar w:top="1120" w:right="2791" w:bottom="1127" w:left="1133" w:header="720" w:footer="720" w:gutter="0"/>
          <w:cols w:space="720"/>
        </w:sectPr>
      </w:pPr>
    </w:p>
    <w:p w:rsidR="008D52D6" w:rsidRDefault="00CB62BD">
      <w:pPr>
        <w:spacing w:before="18" w:line="256" w:lineRule="exact"/>
        <w:jc w:val="center"/>
        <w:textAlignment w:val="baseline"/>
        <w:rPr>
          <w:rFonts w:eastAsia="Times New Roman"/>
          <w:b/>
          <w:color w:val="000000"/>
        </w:rPr>
      </w:pPr>
      <w:r>
        <w:rPr>
          <w:rFonts w:eastAsia="Times New Roman"/>
          <w:b/>
          <w:color w:val="000000"/>
        </w:rPr>
        <w:lastRenderedPageBreak/>
        <w:t>PART II – REQUESTS</w:t>
      </w:r>
    </w:p>
    <w:p w:rsidR="008D52D6" w:rsidRDefault="00CB62BD">
      <w:pPr>
        <w:spacing w:before="300" w:line="256" w:lineRule="exact"/>
        <w:textAlignment w:val="baseline"/>
        <w:rPr>
          <w:rFonts w:eastAsia="Times New Roman"/>
          <w:b/>
          <w:color w:val="000000"/>
          <w:spacing w:val="3"/>
        </w:rPr>
      </w:pPr>
      <w:r>
        <w:rPr>
          <w:rFonts w:eastAsia="Times New Roman"/>
          <w:b/>
          <w:color w:val="000000"/>
          <w:spacing w:val="3"/>
        </w:rPr>
        <w:t>4. Request from Mauritius</w:t>
      </w:r>
    </w:p>
    <w:p w:rsidR="008D52D6" w:rsidRDefault="00CB62BD">
      <w:pPr>
        <w:spacing w:before="107" w:line="254" w:lineRule="exact"/>
        <w:ind w:firstLine="288"/>
        <w:jc w:val="both"/>
        <w:textAlignment w:val="baseline"/>
        <w:rPr>
          <w:rFonts w:eastAsia="Times New Roman"/>
          <w:color w:val="000000"/>
        </w:rPr>
      </w:pPr>
      <w:r>
        <w:rPr>
          <w:rFonts w:eastAsia="Times New Roman"/>
          <w:color w:val="000000"/>
        </w:rPr>
        <w:t>(1) The Central Authority may make a request on behalf of Mauritius to the competent authority of a foreign State, or to an international criminal tribunal, for mutual assistance in any proceedings commenced in Mauritius in relation to a serious offence.</w:t>
      </w:r>
    </w:p>
    <w:p w:rsidR="008D52D6" w:rsidRDefault="00CB62BD">
      <w:pPr>
        <w:spacing w:before="115" w:line="256" w:lineRule="exact"/>
        <w:ind w:firstLine="288"/>
        <w:jc w:val="both"/>
        <w:textAlignment w:val="baseline"/>
        <w:rPr>
          <w:rFonts w:eastAsia="Times New Roman"/>
          <w:color w:val="000000"/>
        </w:rPr>
      </w:pPr>
      <w:r>
        <w:rPr>
          <w:rFonts w:eastAsia="Times New Roman"/>
          <w:color w:val="000000"/>
        </w:rPr>
        <w:t>(2) A request under subsection (1) may require the foreign State or, as the case may be, the international criminal tribunal, to provide such assistance as may be specified in the request and, in particular to—</w:t>
      </w:r>
    </w:p>
    <w:p w:rsidR="008D52D6" w:rsidRDefault="00CB62BD">
      <w:pPr>
        <w:numPr>
          <w:ilvl w:val="0"/>
          <w:numId w:val="10"/>
        </w:numPr>
        <w:tabs>
          <w:tab w:val="clear" w:pos="576"/>
          <w:tab w:val="left" w:pos="1152"/>
        </w:tabs>
        <w:spacing w:before="116" w:line="254" w:lineRule="exact"/>
        <w:ind w:left="1152" w:hanging="576"/>
        <w:jc w:val="both"/>
        <w:textAlignment w:val="baseline"/>
        <w:rPr>
          <w:rFonts w:eastAsia="Times New Roman"/>
          <w:color w:val="000000"/>
        </w:rPr>
      </w:pPr>
      <w:r>
        <w:rPr>
          <w:rFonts w:eastAsia="Times New Roman"/>
          <w:color w:val="000000"/>
        </w:rPr>
        <w:t>have evidence taken, a statement or information taken, or documents or other articles produced;</w:t>
      </w:r>
    </w:p>
    <w:p w:rsidR="008D52D6" w:rsidRDefault="00CB62BD">
      <w:pPr>
        <w:numPr>
          <w:ilvl w:val="0"/>
          <w:numId w:val="10"/>
        </w:numPr>
        <w:tabs>
          <w:tab w:val="clear" w:pos="576"/>
          <w:tab w:val="left" w:pos="1152"/>
        </w:tabs>
        <w:spacing w:before="126" w:line="249" w:lineRule="exact"/>
        <w:ind w:left="1152" w:hanging="576"/>
        <w:jc w:val="both"/>
        <w:textAlignment w:val="baseline"/>
        <w:rPr>
          <w:rFonts w:eastAsia="Times New Roman"/>
          <w:color w:val="000000"/>
        </w:rPr>
      </w:pPr>
      <w:r>
        <w:rPr>
          <w:rFonts w:eastAsia="Times New Roman"/>
          <w:color w:val="000000"/>
        </w:rPr>
        <w:t>have evidence taken by means of technology that permits the virtual presence of the person in Mauritius;</w:t>
      </w:r>
    </w:p>
    <w:p w:rsidR="008D52D6" w:rsidRDefault="00CB62BD">
      <w:pPr>
        <w:numPr>
          <w:ilvl w:val="0"/>
          <w:numId w:val="10"/>
        </w:numPr>
        <w:tabs>
          <w:tab w:val="clear" w:pos="576"/>
          <w:tab w:val="left" w:pos="1152"/>
        </w:tabs>
        <w:spacing w:before="121" w:line="254" w:lineRule="exact"/>
        <w:ind w:left="1152" w:hanging="576"/>
        <w:jc w:val="both"/>
        <w:textAlignment w:val="baseline"/>
        <w:rPr>
          <w:rFonts w:eastAsia="Times New Roman"/>
          <w:color w:val="000000"/>
        </w:rPr>
      </w:pPr>
      <w:r>
        <w:rPr>
          <w:rFonts w:eastAsia="Times New Roman"/>
          <w:color w:val="000000"/>
        </w:rPr>
        <w:t>obtain and execute a search warrant, or other lawful instrument, authorising a search for things believed to be located in the foreign State, which may be relevant to the proceedings, and if found, seize them;</w:t>
      </w:r>
    </w:p>
    <w:p w:rsidR="008D52D6" w:rsidRDefault="00CB62BD">
      <w:pPr>
        <w:numPr>
          <w:ilvl w:val="0"/>
          <w:numId w:val="10"/>
        </w:numPr>
        <w:tabs>
          <w:tab w:val="clear" w:pos="576"/>
          <w:tab w:val="left" w:pos="1152"/>
        </w:tabs>
        <w:spacing w:before="116" w:line="254" w:lineRule="exact"/>
        <w:ind w:left="1152" w:hanging="576"/>
        <w:jc w:val="both"/>
        <w:textAlignment w:val="baseline"/>
        <w:rPr>
          <w:rFonts w:eastAsia="Times New Roman"/>
          <w:color w:val="000000"/>
        </w:rPr>
      </w:pPr>
      <w:r>
        <w:rPr>
          <w:rFonts w:eastAsia="Times New Roman"/>
          <w:color w:val="000000"/>
        </w:rPr>
        <w:t>locate or restrain any property reasonably believed to be the proceeds of a serious offence and located in the foreign State;</w:t>
      </w:r>
    </w:p>
    <w:p w:rsidR="008D52D6" w:rsidRDefault="00CB62BD">
      <w:pPr>
        <w:numPr>
          <w:ilvl w:val="0"/>
          <w:numId w:val="10"/>
        </w:numPr>
        <w:tabs>
          <w:tab w:val="clear" w:pos="576"/>
          <w:tab w:val="left" w:pos="1152"/>
        </w:tabs>
        <w:spacing w:before="125" w:line="252" w:lineRule="exact"/>
        <w:ind w:left="1152" w:hanging="576"/>
        <w:jc w:val="both"/>
        <w:textAlignment w:val="baseline"/>
        <w:rPr>
          <w:rFonts w:eastAsia="Times New Roman"/>
          <w:color w:val="000000"/>
          <w:spacing w:val="1"/>
        </w:rPr>
      </w:pPr>
      <w:r>
        <w:rPr>
          <w:rFonts w:eastAsia="Times New Roman"/>
          <w:color w:val="000000"/>
          <w:spacing w:val="1"/>
        </w:rPr>
        <w:t>confiscate any property reasonably believed to be located in the foreign State, which is the subject of a confiscation order made by a Court in Mauritius and transmit such property or, any proceeds realised therefrom, to Mauritius;</w:t>
      </w:r>
    </w:p>
    <w:p w:rsidR="008D52D6" w:rsidRDefault="00CB62BD">
      <w:pPr>
        <w:numPr>
          <w:ilvl w:val="0"/>
          <w:numId w:val="10"/>
        </w:numPr>
        <w:tabs>
          <w:tab w:val="clear" w:pos="576"/>
          <w:tab w:val="left" w:pos="1152"/>
        </w:tabs>
        <w:spacing w:before="126" w:line="249" w:lineRule="exact"/>
        <w:ind w:left="1152" w:hanging="576"/>
        <w:jc w:val="both"/>
        <w:textAlignment w:val="baseline"/>
        <w:rPr>
          <w:rFonts w:eastAsia="Times New Roman"/>
          <w:color w:val="000000"/>
        </w:rPr>
      </w:pPr>
      <w:r>
        <w:rPr>
          <w:rFonts w:eastAsia="Times New Roman"/>
          <w:color w:val="000000"/>
        </w:rPr>
        <w:t>take measures for the freezing or confiscation of proceeds of a serious offence;</w:t>
      </w:r>
    </w:p>
    <w:p w:rsidR="008D52D6" w:rsidRDefault="00CB62BD">
      <w:pPr>
        <w:numPr>
          <w:ilvl w:val="0"/>
          <w:numId w:val="10"/>
        </w:numPr>
        <w:tabs>
          <w:tab w:val="clear" w:pos="576"/>
          <w:tab w:val="left" w:pos="1152"/>
        </w:tabs>
        <w:spacing w:before="121" w:line="254" w:lineRule="exact"/>
        <w:ind w:left="1152" w:hanging="576"/>
        <w:jc w:val="both"/>
        <w:textAlignment w:val="baseline"/>
        <w:rPr>
          <w:rFonts w:eastAsia="Times New Roman"/>
          <w:color w:val="000000"/>
        </w:rPr>
      </w:pPr>
      <w:r>
        <w:rPr>
          <w:rFonts w:eastAsia="Times New Roman"/>
          <w:color w:val="000000"/>
        </w:rPr>
        <w:t>permit the presence of an authorised person during the execution of any request made under this section;</w:t>
      </w:r>
    </w:p>
    <w:p w:rsidR="008D52D6" w:rsidRDefault="00CB62BD">
      <w:pPr>
        <w:numPr>
          <w:ilvl w:val="0"/>
          <w:numId w:val="10"/>
        </w:numPr>
        <w:tabs>
          <w:tab w:val="clear" w:pos="576"/>
          <w:tab w:val="left" w:pos="1152"/>
        </w:tabs>
        <w:spacing w:before="119" w:line="251" w:lineRule="exact"/>
        <w:ind w:left="1152" w:hanging="576"/>
        <w:jc w:val="both"/>
        <w:textAlignment w:val="baseline"/>
        <w:rPr>
          <w:rFonts w:eastAsia="Times New Roman"/>
          <w:color w:val="000000"/>
        </w:rPr>
      </w:pPr>
      <w:r>
        <w:rPr>
          <w:rFonts w:eastAsia="Times New Roman"/>
          <w:color w:val="000000"/>
        </w:rPr>
        <w:t>effect service of documents;</w:t>
      </w:r>
    </w:p>
    <w:p w:rsidR="008D52D6" w:rsidRDefault="00CB62BD">
      <w:pPr>
        <w:numPr>
          <w:ilvl w:val="0"/>
          <w:numId w:val="10"/>
        </w:numPr>
        <w:tabs>
          <w:tab w:val="clear" w:pos="576"/>
          <w:tab w:val="left" w:pos="1152"/>
        </w:tabs>
        <w:spacing w:before="123" w:line="251" w:lineRule="exact"/>
        <w:ind w:left="1152" w:hanging="576"/>
        <w:jc w:val="both"/>
        <w:textAlignment w:val="baseline"/>
        <w:rPr>
          <w:rFonts w:eastAsia="Times New Roman"/>
          <w:color w:val="000000"/>
        </w:rPr>
      </w:pPr>
      <w:r>
        <w:rPr>
          <w:rFonts w:eastAsia="Times New Roman"/>
          <w:color w:val="000000"/>
        </w:rPr>
        <w:t>examine any person with his consent, any object or any site;</w:t>
      </w:r>
    </w:p>
    <w:p w:rsidR="008D52D6" w:rsidRDefault="00CB62BD">
      <w:pPr>
        <w:numPr>
          <w:ilvl w:val="0"/>
          <w:numId w:val="10"/>
        </w:numPr>
        <w:tabs>
          <w:tab w:val="clear" w:pos="576"/>
          <w:tab w:val="left" w:pos="1152"/>
        </w:tabs>
        <w:spacing w:before="123" w:line="251" w:lineRule="exact"/>
        <w:ind w:left="1152" w:hanging="576"/>
        <w:jc w:val="both"/>
        <w:textAlignment w:val="baseline"/>
        <w:rPr>
          <w:rFonts w:eastAsia="Times New Roman"/>
          <w:color w:val="000000"/>
        </w:rPr>
      </w:pPr>
      <w:r>
        <w:rPr>
          <w:rFonts w:eastAsia="Times New Roman"/>
          <w:color w:val="000000"/>
        </w:rPr>
        <w:t>locate and identify persons;</w:t>
      </w:r>
    </w:p>
    <w:p w:rsidR="008D52D6" w:rsidRDefault="00CB62BD">
      <w:pPr>
        <w:numPr>
          <w:ilvl w:val="0"/>
          <w:numId w:val="10"/>
        </w:numPr>
        <w:tabs>
          <w:tab w:val="clear" w:pos="576"/>
          <w:tab w:val="left" w:pos="1152"/>
        </w:tabs>
        <w:spacing w:before="117" w:line="254" w:lineRule="exact"/>
        <w:ind w:left="1152" w:hanging="576"/>
        <w:jc w:val="both"/>
        <w:textAlignment w:val="baseline"/>
        <w:rPr>
          <w:rFonts w:eastAsia="Times New Roman"/>
          <w:color w:val="000000"/>
        </w:rPr>
      </w:pPr>
      <w:r>
        <w:rPr>
          <w:rFonts w:eastAsia="Times New Roman"/>
          <w:color w:val="000000"/>
        </w:rPr>
        <w:t>facilitate the appearance of witnesses or the attendance of persons in proceedings, subject to such practical and financial arrangements as may be agreed upon;</w:t>
      </w:r>
    </w:p>
    <w:p w:rsidR="008D52D6" w:rsidRDefault="00CB62BD">
      <w:pPr>
        <w:numPr>
          <w:ilvl w:val="0"/>
          <w:numId w:val="10"/>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transfer in custody to Mauritius a person detained in the foreign State, or by the international criminal tribunal, who consents to give evidence or to assist Mauritius in the proceedings; and</w:t>
      </w:r>
    </w:p>
    <w:p w:rsidR="008D52D6" w:rsidRDefault="00CB62BD">
      <w:pPr>
        <w:numPr>
          <w:ilvl w:val="0"/>
          <w:numId w:val="10"/>
        </w:numPr>
        <w:tabs>
          <w:tab w:val="clear" w:pos="576"/>
          <w:tab w:val="left" w:pos="1152"/>
        </w:tabs>
        <w:spacing w:before="123" w:line="252" w:lineRule="exact"/>
        <w:ind w:left="1152" w:hanging="576"/>
        <w:jc w:val="both"/>
        <w:textAlignment w:val="baseline"/>
        <w:rPr>
          <w:rFonts w:eastAsia="Times New Roman"/>
          <w:color w:val="000000"/>
        </w:rPr>
      </w:pPr>
      <w:proofErr w:type="gramStart"/>
      <w:r>
        <w:rPr>
          <w:rFonts w:eastAsia="Times New Roman"/>
          <w:color w:val="000000"/>
        </w:rPr>
        <w:t>transmit</w:t>
      </w:r>
      <w:proofErr w:type="gramEnd"/>
      <w:r>
        <w:rPr>
          <w:rFonts w:eastAsia="Times New Roman"/>
          <w:color w:val="000000"/>
        </w:rPr>
        <w:t xml:space="preserve"> to Mauritius any evidence, statement, report, information, whether in original or a certified copy, document, article, thing or property referred to in this subsection.</w:t>
      </w:r>
    </w:p>
    <w:p w:rsidR="008D52D6" w:rsidRDefault="00CB62BD">
      <w:pPr>
        <w:spacing w:before="123" w:line="251" w:lineRule="exact"/>
        <w:ind w:left="288"/>
        <w:textAlignment w:val="baseline"/>
        <w:rPr>
          <w:rFonts w:eastAsia="Times New Roman"/>
          <w:color w:val="000000"/>
        </w:rPr>
      </w:pPr>
      <w:r>
        <w:rPr>
          <w:rFonts w:eastAsia="Times New Roman"/>
          <w:color w:val="000000"/>
        </w:rPr>
        <w:t>(3) A request under subsection (1) shall be in writing and shall—</w:t>
      </w:r>
    </w:p>
    <w:p w:rsidR="008D52D6" w:rsidRDefault="00CB62BD">
      <w:pPr>
        <w:numPr>
          <w:ilvl w:val="0"/>
          <w:numId w:val="11"/>
        </w:numPr>
        <w:tabs>
          <w:tab w:val="clear" w:pos="576"/>
          <w:tab w:val="left" w:pos="1152"/>
        </w:tabs>
        <w:spacing w:before="119" w:line="251" w:lineRule="exact"/>
        <w:ind w:left="1152" w:hanging="576"/>
        <w:textAlignment w:val="baseline"/>
        <w:rPr>
          <w:rFonts w:eastAsia="Times New Roman"/>
          <w:color w:val="000000"/>
        </w:rPr>
      </w:pPr>
      <w:r>
        <w:rPr>
          <w:rFonts w:eastAsia="Times New Roman"/>
          <w:color w:val="000000"/>
        </w:rPr>
        <w:t>give the name of the requesting authority;</w:t>
      </w:r>
    </w:p>
    <w:p w:rsidR="008D52D6" w:rsidRDefault="00CB62BD">
      <w:pPr>
        <w:numPr>
          <w:ilvl w:val="0"/>
          <w:numId w:val="11"/>
        </w:numPr>
        <w:tabs>
          <w:tab w:val="clear" w:pos="576"/>
          <w:tab w:val="left" w:pos="1152"/>
        </w:tabs>
        <w:spacing w:before="120" w:line="254" w:lineRule="exact"/>
        <w:ind w:left="1152" w:hanging="576"/>
        <w:jc w:val="both"/>
        <w:textAlignment w:val="baseline"/>
        <w:rPr>
          <w:rFonts w:eastAsia="Times New Roman"/>
          <w:color w:val="000000"/>
        </w:rPr>
      </w:pPr>
      <w:r>
        <w:rPr>
          <w:rFonts w:eastAsia="Times New Roman"/>
          <w:color w:val="000000"/>
        </w:rPr>
        <w:t>give the name of the authority conducting the proceedings to which the request relates;</w:t>
      </w:r>
    </w:p>
    <w:p w:rsidR="008D52D6" w:rsidRDefault="00CB62BD">
      <w:pPr>
        <w:numPr>
          <w:ilvl w:val="0"/>
          <w:numId w:val="11"/>
        </w:numPr>
        <w:tabs>
          <w:tab w:val="clear" w:pos="576"/>
          <w:tab w:val="left" w:pos="1152"/>
        </w:tabs>
        <w:spacing w:before="126" w:line="249" w:lineRule="exact"/>
        <w:ind w:left="1152" w:hanging="576"/>
        <w:jc w:val="both"/>
        <w:textAlignment w:val="baseline"/>
        <w:rPr>
          <w:rFonts w:eastAsia="Times New Roman"/>
          <w:color w:val="000000"/>
        </w:rPr>
      </w:pPr>
      <w:r>
        <w:rPr>
          <w:rFonts w:eastAsia="Times New Roman"/>
          <w:color w:val="000000"/>
        </w:rPr>
        <w:t>give a description of the nature of the proceedings and a statement setting out a summary of the relevant facts and laws;</w:t>
      </w:r>
    </w:p>
    <w:p w:rsidR="008D52D6" w:rsidRDefault="00CB62BD">
      <w:pPr>
        <w:numPr>
          <w:ilvl w:val="0"/>
          <w:numId w:val="11"/>
        </w:numPr>
        <w:tabs>
          <w:tab w:val="clear" w:pos="576"/>
          <w:tab w:val="left" w:pos="1152"/>
        </w:tabs>
        <w:spacing w:before="121" w:line="254" w:lineRule="exact"/>
        <w:ind w:left="1152" w:hanging="576"/>
        <w:jc w:val="both"/>
        <w:textAlignment w:val="baseline"/>
        <w:rPr>
          <w:rFonts w:eastAsia="Times New Roman"/>
          <w:color w:val="000000"/>
        </w:rPr>
      </w:pPr>
      <w:r>
        <w:rPr>
          <w:rFonts w:eastAsia="Times New Roman"/>
          <w:color w:val="000000"/>
        </w:rPr>
        <w:t>explain the purpose of the request and the nature of the assistance being sought;</w:t>
      </w:r>
    </w:p>
    <w:p w:rsidR="008D52D6" w:rsidRDefault="00CB62BD">
      <w:pPr>
        <w:numPr>
          <w:ilvl w:val="0"/>
          <w:numId w:val="11"/>
        </w:numPr>
        <w:tabs>
          <w:tab w:val="clear" w:pos="576"/>
          <w:tab w:val="left" w:pos="1152"/>
        </w:tabs>
        <w:spacing w:before="119" w:line="251" w:lineRule="exact"/>
        <w:ind w:left="1152" w:hanging="576"/>
        <w:jc w:val="both"/>
        <w:textAlignment w:val="baseline"/>
        <w:rPr>
          <w:rFonts w:eastAsia="Times New Roman"/>
          <w:color w:val="000000"/>
          <w:spacing w:val="3"/>
        </w:rPr>
      </w:pPr>
      <w:r>
        <w:rPr>
          <w:rFonts w:eastAsia="Times New Roman"/>
          <w:color w:val="000000"/>
          <w:spacing w:val="3"/>
        </w:rPr>
        <w:t>give details of any procedure which is required to be followed to comply</w:t>
      </w:r>
    </w:p>
    <w:p w:rsidR="008D52D6" w:rsidRDefault="008D52D6">
      <w:pPr>
        <w:sectPr w:rsidR="008D52D6">
          <w:pgSz w:w="11904" w:h="16843"/>
          <w:pgMar w:top="1120" w:right="2811" w:bottom="847" w:left="1113" w:header="720" w:footer="720" w:gutter="0"/>
          <w:cols w:space="720"/>
        </w:sectPr>
      </w:pPr>
    </w:p>
    <w:p w:rsidR="008D52D6" w:rsidRDefault="00CB62BD">
      <w:pPr>
        <w:spacing w:before="13" w:line="251" w:lineRule="exact"/>
        <w:ind w:left="1152"/>
        <w:textAlignment w:val="baseline"/>
        <w:rPr>
          <w:rFonts w:eastAsia="Times New Roman"/>
          <w:color w:val="000000"/>
        </w:rPr>
      </w:pPr>
      <w:proofErr w:type="gramStart"/>
      <w:r>
        <w:rPr>
          <w:rFonts w:eastAsia="Times New Roman"/>
          <w:color w:val="000000"/>
        </w:rPr>
        <w:lastRenderedPageBreak/>
        <w:t>with</w:t>
      </w:r>
      <w:proofErr w:type="gramEnd"/>
      <w:r>
        <w:rPr>
          <w:rFonts w:eastAsia="Times New Roman"/>
          <w:color w:val="000000"/>
        </w:rPr>
        <w:t xml:space="preserve"> the laws of Mauritius;</w:t>
      </w:r>
    </w:p>
    <w:p w:rsidR="008D52D6" w:rsidRDefault="00CB62BD">
      <w:pPr>
        <w:numPr>
          <w:ilvl w:val="0"/>
          <w:numId w:val="12"/>
        </w:numPr>
        <w:tabs>
          <w:tab w:val="clear" w:pos="576"/>
          <w:tab w:val="left" w:pos="1152"/>
        </w:tabs>
        <w:spacing w:before="125" w:line="254" w:lineRule="exact"/>
        <w:ind w:left="1152" w:hanging="576"/>
        <w:jc w:val="both"/>
        <w:textAlignment w:val="baseline"/>
        <w:rPr>
          <w:rFonts w:eastAsia="Times New Roman"/>
          <w:color w:val="000000"/>
        </w:rPr>
      </w:pPr>
      <w:r>
        <w:rPr>
          <w:rFonts w:eastAsia="Times New Roman"/>
          <w:color w:val="000000"/>
        </w:rPr>
        <w:t>where appropriate, include a statement setting out any wish as to confidentiality of the request and the reasons for that wish;</w:t>
      </w:r>
    </w:p>
    <w:p w:rsidR="008D52D6" w:rsidRDefault="00CB62BD">
      <w:pPr>
        <w:numPr>
          <w:ilvl w:val="0"/>
          <w:numId w:val="12"/>
        </w:numPr>
        <w:tabs>
          <w:tab w:val="clear" w:pos="576"/>
          <w:tab w:val="left" w:pos="1152"/>
        </w:tabs>
        <w:spacing w:before="116" w:line="254" w:lineRule="exact"/>
        <w:ind w:left="1152" w:hanging="576"/>
        <w:jc w:val="both"/>
        <w:textAlignment w:val="baseline"/>
        <w:rPr>
          <w:rFonts w:eastAsia="Times New Roman"/>
          <w:color w:val="000000"/>
        </w:rPr>
      </w:pPr>
      <w:r>
        <w:rPr>
          <w:rFonts w:eastAsia="Times New Roman"/>
          <w:color w:val="000000"/>
        </w:rPr>
        <w:t>indicate any time limit within which compliance with the request is desired, stating reasons;</w:t>
      </w:r>
    </w:p>
    <w:p w:rsidR="008D52D6" w:rsidRDefault="00CB62BD">
      <w:pPr>
        <w:numPr>
          <w:ilvl w:val="0"/>
          <w:numId w:val="12"/>
        </w:numPr>
        <w:tabs>
          <w:tab w:val="clear" w:pos="576"/>
          <w:tab w:val="left" w:pos="1152"/>
        </w:tabs>
        <w:spacing w:before="124" w:line="251" w:lineRule="exact"/>
        <w:ind w:left="1152" w:hanging="576"/>
        <w:jc w:val="both"/>
        <w:textAlignment w:val="baseline"/>
        <w:rPr>
          <w:rFonts w:eastAsia="Times New Roman"/>
          <w:color w:val="000000"/>
        </w:rPr>
      </w:pPr>
      <w:r>
        <w:rPr>
          <w:rFonts w:eastAsia="Times New Roman"/>
          <w:color w:val="000000"/>
        </w:rPr>
        <w:t>indicate the name and address of the person to be served, where necessary;</w:t>
      </w:r>
    </w:p>
    <w:p w:rsidR="008D52D6" w:rsidRDefault="00CB62BD">
      <w:pPr>
        <w:numPr>
          <w:ilvl w:val="0"/>
          <w:numId w:val="12"/>
        </w:numPr>
        <w:tabs>
          <w:tab w:val="clear" w:pos="576"/>
          <w:tab w:val="left" w:pos="1152"/>
        </w:tabs>
        <w:spacing w:before="118" w:line="251" w:lineRule="exact"/>
        <w:ind w:left="1152" w:hanging="576"/>
        <w:jc w:val="both"/>
        <w:textAlignment w:val="baseline"/>
        <w:rPr>
          <w:rFonts w:eastAsia="Times New Roman"/>
          <w:color w:val="000000"/>
        </w:rPr>
      </w:pPr>
      <w:r>
        <w:rPr>
          <w:rFonts w:eastAsia="Times New Roman"/>
          <w:color w:val="000000"/>
        </w:rPr>
        <w:t>give any other information that may assist in giving effect to the request;</w:t>
      </w:r>
    </w:p>
    <w:p w:rsidR="008D52D6" w:rsidRDefault="00CB62BD">
      <w:pPr>
        <w:numPr>
          <w:ilvl w:val="0"/>
          <w:numId w:val="12"/>
        </w:numPr>
        <w:tabs>
          <w:tab w:val="clear" w:pos="576"/>
          <w:tab w:val="left" w:pos="1152"/>
        </w:tabs>
        <w:spacing w:before="121" w:line="254" w:lineRule="exact"/>
        <w:ind w:left="1152" w:hanging="576"/>
        <w:jc w:val="both"/>
        <w:textAlignment w:val="baseline"/>
        <w:rPr>
          <w:rFonts w:eastAsia="Times New Roman"/>
          <w:color w:val="000000"/>
        </w:rPr>
      </w:pPr>
      <w:r>
        <w:rPr>
          <w:rFonts w:eastAsia="Times New Roman"/>
          <w:color w:val="000000"/>
        </w:rPr>
        <w:t>be supplemented with such other procedures, formalities, and information as may be required by the foreign State to give effect to the request; and</w:t>
      </w:r>
    </w:p>
    <w:p w:rsidR="008D52D6" w:rsidRDefault="00CB62BD">
      <w:pPr>
        <w:numPr>
          <w:ilvl w:val="0"/>
          <w:numId w:val="12"/>
        </w:numPr>
        <w:tabs>
          <w:tab w:val="clear" w:pos="576"/>
          <w:tab w:val="left" w:pos="1152"/>
        </w:tabs>
        <w:spacing w:before="126" w:line="249" w:lineRule="exact"/>
        <w:ind w:left="1152" w:hanging="576"/>
        <w:jc w:val="both"/>
        <w:textAlignment w:val="baseline"/>
        <w:rPr>
          <w:rFonts w:eastAsia="Times New Roman"/>
          <w:color w:val="000000"/>
        </w:rPr>
      </w:pPr>
      <w:proofErr w:type="gramStart"/>
      <w:r>
        <w:rPr>
          <w:rFonts w:eastAsia="Times New Roman"/>
          <w:color w:val="000000"/>
        </w:rPr>
        <w:t>where</w:t>
      </w:r>
      <w:proofErr w:type="gramEnd"/>
      <w:r>
        <w:rPr>
          <w:rFonts w:eastAsia="Times New Roman"/>
          <w:color w:val="000000"/>
        </w:rPr>
        <w:t xml:space="preserve"> necessary, be accompanied by a translation into the official language of the foreign State.</w:t>
      </w:r>
    </w:p>
    <w:p w:rsidR="008D52D6" w:rsidRDefault="00CB62BD">
      <w:pPr>
        <w:spacing w:before="311" w:line="254" w:lineRule="exact"/>
        <w:textAlignment w:val="baseline"/>
        <w:rPr>
          <w:rFonts w:eastAsia="Times New Roman"/>
          <w:b/>
          <w:color w:val="000000"/>
          <w:spacing w:val="4"/>
        </w:rPr>
      </w:pPr>
      <w:r>
        <w:rPr>
          <w:rFonts w:eastAsia="Times New Roman"/>
          <w:b/>
          <w:color w:val="000000"/>
          <w:spacing w:val="4"/>
        </w:rPr>
        <w:t>5. Request to Mauritius</w:t>
      </w:r>
    </w:p>
    <w:p w:rsidR="008D52D6" w:rsidRDefault="00CB62BD">
      <w:pPr>
        <w:numPr>
          <w:ilvl w:val="0"/>
          <w:numId w:val="13"/>
        </w:numPr>
        <w:tabs>
          <w:tab w:val="clear" w:pos="360"/>
          <w:tab w:val="left" w:pos="720"/>
        </w:tabs>
        <w:spacing w:before="112" w:line="252" w:lineRule="exact"/>
        <w:ind w:left="0" w:firstLine="360"/>
        <w:jc w:val="both"/>
        <w:textAlignment w:val="baseline"/>
        <w:rPr>
          <w:rFonts w:eastAsia="Times New Roman"/>
          <w:color w:val="000000"/>
        </w:rPr>
      </w:pPr>
      <w:r>
        <w:rPr>
          <w:rFonts w:eastAsia="Times New Roman"/>
          <w:color w:val="000000"/>
        </w:rPr>
        <w:t>A foreign State may, in relation to a serious offence, and an international criminal tribunal may, in relation to an international criminal tribunal offence, make a request for assistance to the Central Authority in any proceedings commenced in the foreign State or before the international criminal tribunal, as the case may be.</w:t>
      </w:r>
    </w:p>
    <w:p w:rsidR="008D52D6" w:rsidRDefault="00CB62BD">
      <w:pPr>
        <w:numPr>
          <w:ilvl w:val="0"/>
          <w:numId w:val="13"/>
        </w:numPr>
        <w:tabs>
          <w:tab w:val="clear" w:pos="360"/>
          <w:tab w:val="left" w:pos="720"/>
        </w:tabs>
        <w:spacing w:before="119" w:line="255" w:lineRule="exact"/>
        <w:ind w:left="0" w:firstLine="360"/>
        <w:jc w:val="both"/>
        <w:textAlignment w:val="baseline"/>
        <w:rPr>
          <w:rFonts w:eastAsia="Times New Roman"/>
          <w:color w:val="000000"/>
        </w:rPr>
      </w:pPr>
      <w:r>
        <w:rPr>
          <w:rFonts w:eastAsia="Times New Roman"/>
          <w:color w:val="000000"/>
        </w:rPr>
        <w:t>The Central Authority may, in respect of a request under subsection (1) from a foreign State—</w:t>
      </w:r>
    </w:p>
    <w:p w:rsidR="008D52D6" w:rsidRDefault="00CB62BD">
      <w:pPr>
        <w:spacing w:before="117" w:line="254" w:lineRule="exact"/>
        <w:ind w:left="1152" w:hanging="576"/>
        <w:jc w:val="both"/>
        <w:textAlignment w:val="baseline"/>
        <w:rPr>
          <w:rFonts w:eastAsia="Times New Roman"/>
          <w:color w:val="000000"/>
        </w:rPr>
      </w:pPr>
      <w:r>
        <w:rPr>
          <w:rFonts w:eastAsia="Times New Roman"/>
          <w:color w:val="000000"/>
        </w:rPr>
        <w:t>(a) promptly grant the request, in whole or in part, on such terms and conditions as it thinks fit or refer the matter to the appropriate authority for prompt execution of the request, in which case the Central Authority may represent the foreign State in proceedings entered to give effect to the request;</w:t>
      </w:r>
    </w:p>
    <w:p w:rsidR="008D52D6" w:rsidRDefault="00CB62BD">
      <w:pPr>
        <w:spacing w:before="118" w:line="251" w:lineRule="exact"/>
        <w:ind w:left="576"/>
        <w:textAlignment w:val="baseline"/>
        <w:rPr>
          <w:rFonts w:eastAsia="Times New Roman"/>
          <w:color w:val="000000"/>
          <w:spacing w:val="3"/>
        </w:rPr>
      </w:pPr>
      <w:r>
        <w:rPr>
          <w:rFonts w:eastAsia="Times New Roman"/>
          <w:color w:val="000000"/>
          <w:spacing w:val="3"/>
        </w:rPr>
        <w:t xml:space="preserve">(b) </w:t>
      </w:r>
      <w:proofErr w:type="gramStart"/>
      <w:r>
        <w:rPr>
          <w:rFonts w:eastAsia="Times New Roman"/>
          <w:color w:val="000000"/>
          <w:spacing w:val="3"/>
        </w:rPr>
        <w:t>refuse</w:t>
      </w:r>
      <w:proofErr w:type="gramEnd"/>
      <w:r>
        <w:rPr>
          <w:rFonts w:eastAsia="Times New Roman"/>
          <w:color w:val="000000"/>
          <w:spacing w:val="3"/>
        </w:rPr>
        <w:t xml:space="preserve"> the request, in whole or in part, on the ground—</w:t>
      </w:r>
    </w:p>
    <w:p w:rsidR="008D52D6" w:rsidRDefault="00CB62BD">
      <w:pPr>
        <w:numPr>
          <w:ilvl w:val="0"/>
          <w:numId w:val="14"/>
        </w:numPr>
        <w:tabs>
          <w:tab w:val="clear" w:pos="720"/>
          <w:tab w:val="left" w:pos="1872"/>
        </w:tabs>
        <w:spacing w:before="121" w:line="254" w:lineRule="exact"/>
        <w:ind w:left="1728" w:hanging="576"/>
        <w:jc w:val="both"/>
        <w:textAlignment w:val="baseline"/>
        <w:rPr>
          <w:rFonts w:eastAsia="Times New Roman"/>
          <w:color w:val="000000"/>
        </w:rPr>
      </w:pPr>
      <w:r>
        <w:rPr>
          <w:rFonts w:eastAsia="Times New Roman"/>
          <w:color w:val="000000"/>
        </w:rPr>
        <w:t>that compliance with the request would be contrary to the Constitution;</w:t>
      </w:r>
    </w:p>
    <w:p w:rsidR="008D52D6" w:rsidRDefault="00CB62BD">
      <w:pPr>
        <w:numPr>
          <w:ilvl w:val="0"/>
          <w:numId w:val="14"/>
        </w:numPr>
        <w:tabs>
          <w:tab w:val="clear" w:pos="720"/>
          <w:tab w:val="left" w:pos="1872"/>
        </w:tabs>
        <w:spacing w:before="116" w:line="254" w:lineRule="exact"/>
        <w:ind w:left="1728" w:hanging="576"/>
        <w:jc w:val="both"/>
        <w:textAlignment w:val="baseline"/>
        <w:rPr>
          <w:rFonts w:eastAsia="Times New Roman"/>
          <w:color w:val="000000"/>
        </w:rPr>
      </w:pPr>
      <w:r>
        <w:rPr>
          <w:rFonts w:eastAsia="Times New Roman"/>
          <w:color w:val="000000"/>
        </w:rPr>
        <w:t>of prejudice to the sovereignty, international relations, security, public order, or other public interest of Mauritius;</w:t>
      </w:r>
    </w:p>
    <w:p w:rsidR="008D52D6" w:rsidRDefault="00CB62BD">
      <w:pPr>
        <w:numPr>
          <w:ilvl w:val="0"/>
          <w:numId w:val="14"/>
        </w:numPr>
        <w:tabs>
          <w:tab w:val="clear" w:pos="720"/>
          <w:tab w:val="left" w:pos="1872"/>
        </w:tabs>
        <w:spacing w:before="121" w:line="253" w:lineRule="exact"/>
        <w:ind w:left="1728" w:hanging="576"/>
        <w:jc w:val="both"/>
        <w:textAlignment w:val="baseline"/>
        <w:rPr>
          <w:rFonts w:eastAsia="Times New Roman"/>
          <w:color w:val="000000"/>
        </w:rPr>
      </w:pPr>
      <w:r>
        <w:rPr>
          <w:rFonts w:eastAsia="Times New Roman"/>
          <w:color w:val="000000"/>
        </w:rPr>
        <w:t>of reasonable belief that the request for assistance has been made for the purpose of prosecuting a person on account of that person’s race, sex, religion, nationality, ethnic origin or political opinions, or that a person’s position may be prejudiced for any of those reasons;</w:t>
      </w:r>
    </w:p>
    <w:p w:rsidR="008D52D6" w:rsidRDefault="00CB62BD">
      <w:pPr>
        <w:numPr>
          <w:ilvl w:val="0"/>
          <w:numId w:val="14"/>
        </w:numPr>
        <w:tabs>
          <w:tab w:val="clear" w:pos="720"/>
          <w:tab w:val="left" w:pos="1872"/>
        </w:tabs>
        <w:spacing w:before="121" w:line="253" w:lineRule="exact"/>
        <w:ind w:left="1728" w:hanging="576"/>
        <w:jc w:val="both"/>
        <w:textAlignment w:val="baseline"/>
        <w:rPr>
          <w:rFonts w:eastAsia="Times New Roman"/>
          <w:color w:val="000000"/>
          <w:spacing w:val="-1"/>
        </w:rPr>
      </w:pPr>
      <w:r>
        <w:rPr>
          <w:rFonts w:eastAsia="Times New Roman"/>
          <w:color w:val="000000"/>
          <w:spacing w:val="-1"/>
        </w:rPr>
        <w:t>of absence of dual criminality, where granting the request would require a Court in Mauritius to make an order in respect of any person or property in respect of conduct which does not constitute an offence, nor gives rise to a confiscation or restraining order, in Mauritius;</w:t>
      </w:r>
    </w:p>
    <w:p w:rsidR="008D52D6" w:rsidRDefault="00CB62BD">
      <w:pPr>
        <w:numPr>
          <w:ilvl w:val="0"/>
          <w:numId w:val="14"/>
        </w:numPr>
        <w:tabs>
          <w:tab w:val="clear" w:pos="720"/>
          <w:tab w:val="left" w:pos="1872"/>
        </w:tabs>
        <w:spacing w:before="116" w:line="254" w:lineRule="exact"/>
        <w:ind w:left="1728" w:hanging="576"/>
        <w:jc w:val="both"/>
        <w:textAlignment w:val="baseline"/>
        <w:rPr>
          <w:rFonts w:eastAsia="Times New Roman"/>
          <w:color w:val="000000"/>
        </w:rPr>
      </w:pPr>
      <w:r>
        <w:rPr>
          <w:rFonts w:eastAsia="Times New Roman"/>
          <w:color w:val="000000"/>
        </w:rPr>
        <w:t>that the request relates to an offence under military law, or a law relating to military obligations, which would not be an offence under ordinary criminal law;</w:t>
      </w:r>
    </w:p>
    <w:p w:rsidR="008D52D6" w:rsidRDefault="00CB62BD">
      <w:pPr>
        <w:numPr>
          <w:ilvl w:val="0"/>
          <w:numId w:val="14"/>
        </w:numPr>
        <w:tabs>
          <w:tab w:val="clear" w:pos="720"/>
          <w:tab w:val="left" w:pos="1872"/>
        </w:tabs>
        <w:spacing w:before="116" w:line="254" w:lineRule="exact"/>
        <w:ind w:left="1728" w:hanging="576"/>
        <w:jc w:val="both"/>
        <w:textAlignment w:val="baseline"/>
        <w:rPr>
          <w:rFonts w:eastAsia="Times New Roman"/>
          <w:color w:val="000000"/>
        </w:rPr>
      </w:pPr>
      <w:r>
        <w:rPr>
          <w:rFonts w:eastAsia="Times New Roman"/>
          <w:color w:val="000000"/>
        </w:rPr>
        <w:t>that the request relates to a political offence or an offence of a political character;</w:t>
      </w:r>
    </w:p>
    <w:p w:rsidR="008D52D6" w:rsidRDefault="00CB62BD">
      <w:pPr>
        <w:numPr>
          <w:ilvl w:val="0"/>
          <w:numId w:val="14"/>
        </w:numPr>
        <w:tabs>
          <w:tab w:val="clear" w:pos="720"/>
          <w:tab w:val="left" w:pos="1872"/>
        </w:tabs>
        <w:spacing w:before="122" w:line="252" w:lineRule="exact"/>
        <w:ind w:left="1728" w:hanging="576"/>
        <w:jc w:val="both"/>
        <w:textAlignment w:val="baseline"/>
        <w:rPr>
          <w:rFonts w:eastAsia="Times New Roman"/>
          <w:color w:val="000000"/>
        </w:rPr>
      </w:pPr>
      <w:r>
        <w:rPr>
          <w:rFonts w:eastAsia="Times New Roman"/>
          <w:color w:val="000000"/>
        </w:rPr>
        <w:t>that the request relates to an offence, the prosecution of which, in the foreign State, would be incompatible with laws of Mauritius on double jeopardy;</w:t>
      </w:r>
    </w:p>
    <w:p w:rsidR="008D52D6" w:rsidRDefault="00CB62BD">
      <w:pPr>
        <w:numPr>
          <w:ilvl w:val="0"/>
          <w:numId w:val="14"/>
        </w:numPr>
        <w:tabs>
          <w:tab w:val="clear" w:pos="720"/>
          <w:tab w:val="left" w:pos="1872"/>
        </w:tabs>
        <w:spacing w:before="123" w:line="252" w:lineRule="exact"/>
        <w:ind w:left="1728" w:hanging="576"/>
        <w:jc w:val="both"/>
        <w:textAlignment w:val="baseline"/>
        <w:rPr>
          <w:rFonts w:eastAsia="Times New Roman"/>
          <w:color w:val="000000"/>
        </w:rPr>
      </w:pPr>
      <w:r>
        <w:rPr>
          <w:rFonts w:eastAsia="Times New Roman"/>
          <w:color w:val="000000"/>
        </w:rPr>
        <w:t>that the request requires Mauritius to carry out measures that are inconsistent with its laws and practice, or that cannot be taken in respect of criminal matters arising in Mauritius; or</w:t>
      </w:r>
    </w:p>
    <w:p w:rsidR="008D52D6" w:rsidRDefault="00CB62BD">
      <w:pPr>
        <w:spacing w:before="123" w:line="251" w:lineRule="exact"/>
        <w:jc w:val="right"/>
        <w:textAlignment w:val="baseline"/>
        <w:rPr>
          <w:rFonts w:eastAsia="Times New Roman"/>
          <w:color w:val="000000"/>
          <w:spacing w:val="5"/>
        </w:rPr>
      </w:pPr>
      <w:r>
        <w:rPr>
          <w:rFonts w:eastAsia="Times New Roman"/>
          <w:color w:val="000000"/>
          <w:spacing w:val="5"/>
        </w:rPr>
        <w:t xml:space="preserve">(c) </w:t>
      </w:r>
      <w:proofErr w:type="gramStart"/>
      <w:r>
        <w:rPr>
          <w:rFonts w:eastAsia="Times New Roman"/>
          <w:color w:val="000000"/>
          <w:spacing w:val="5"/>
        </w:rPr>
        <w:t>after</w:t>
      </w:r>
      <w:proofErr w:type="gramEnd"/>
      <w:r>
        <w:rPr>
          <w:rFonts w:eastAsia="Times New Roman"/>
          <w:color w:val="000000"/>
          <w:spacing w:val="5"/>
        </w:rPr>
        <w:t xml:space="preserve"> consulting with the competent authority of the foreign State, postpone</w:t>
      </w:r>
    </w:p>
    <w:p w:rsidR="008D52D6" w:rsidRDefault="008D52D6">
      <w:pPr>
        <w:sectPr w:rsidR="008D52D6">
          <w:pgSz w:w="11904" w:h="16843"/>
          <w:pgMar w:top="1120" w:right="2809" w:bottom="827" w:left="1115" w:header="720" w:footer="720" w:gutter="0"/>
          <w:cols w:space="720"/>
        </w:sectPr>
      </w:pPr>
    </w:p>
    <w:p w:rsidR="008D52D6" w:rsidRDefault="00CB62BD">
      <w:pPr>
        <w:spacing w:before="10" w:line="256" w:lineRule="exact"/>
        <w:ind w:left="1152"/>
        <w:jc w:val="both"/>
        <w:textAlignment w:val="baseline"/>
        <w:rPr>
          <w:rFonts w:eastAsia="Times New Roman"/>
          <w:color w:val="000000"/>
        </w:rPr>
      </w:pPr>
      <w:proofErr w:type="gramStart"/>
      <w:r>
        <w:rPr>
          <w:rFonts w:eastAsia="Times New Roman"/>
          <w:color w:val="000000"/>
        </w:rPr>
        <w:lastRenderedPageBreak/>
        <w:t>granting</w:t>
      </w:r>
      <w:proofErr w:type="gramEnd"/>
      <w:r>
        <w:rPr>
          <w:rFonts w:eastAsia="Times New Roman"/>
          <w:color w:val="000000"/>
        </w:rPr>
        <w:t xml:space="preserve"> the request in whole or in part, on the ground that granting the request immediately would be likely to prejudice the conduct of proceedings in Mauritius.</w:t>
      </w:r>
    </w:p>
    <w:p w:rsidR="008D52D6" w:rsidRDefault="00CB62BD">
      <w:pPr>
        <w:spacing w:before="117" w:line="254" w:lineRule="exact"/>
        <w:ind w:firstLine="288"/>
        <w:jc w:val="both"/>
        <w:textAlignment w:val="baseline"/>
        <w:rPr>
          <w:rFonts w:eastAsia="Times New Roman"/>
          <w:color w:val="000000"/>
        </w:rPr>
      </w:pPr>
      <w:r>
        <w:rPr>
          <w:rFonts w:eastAsia="Times New Roman"/>
          <w:color w:val="000000"/>
        </w:rPr>
        <w:t>(3) The Central Authority may, in respect of a request under subsection (1) from an international criminal tribunal, grant the request, in whole or in part, on such terms and conditions as it thinks fit.</w:t>
      </w:r>
    </w:p>
    <w:p w:rsidR="008D52D6" w:rsidRDefault="00CB62BD">
      <w:pPr>
        <w:spacing w:before="117" w:line="252" w:lineRule="exact"/>
        <w:ind w:left="288"/>
        <w:textAlignment w:val="baseline"/>
        <w:rPr>
          <w:rFonts w:eastAsia="Times New Roman"/>
          <w:color w:val="000000"/>
          <w:spacing w:val="1"/>
        </w:rPr>
      </w:pPr>
      <w:r>
        <w:rPr>
          <w:rFonts w:eastAsia="Times New Roman"/>
          <w:color w:val="000000"/>
          <w:spacing w:val="1"/>
        </w:rPr>
        <w:t>(4) A request under subsection (1)—</w:t>
      </w:r>
    </w:p>
    <w:p w:rsidR="008D52D6" w:rsidRDefault="00CB62BD">
      <w:pPr>
        <w:numPr>
          <w:ilvl w:val="0"/>
          <w:numId w:val="15"/>
        </w:numPr>
        <w:tabs>
          <w:tab w:val="clear" w:pos="576"/>
          <w:tab w:val="left" w:pos="1152"/>
        </w:tabs>
        <w:spacing w:before="123" w:line="252" w:lineRule="exact"/>
        <w:ind w:left="1152" w:hanging="576"/>
        <w:textAlignment w:val="baseline"/>
        <w:rPr>
          <w:rFonts w:eastAsia="Times New Roman"/>
          <w:color w:val="000000"/>
        </w:rPr>
      </w:pPr>
      <w:r>
        <w:rPr>
          <w:rFonts w:eastAsia="Times New Roman"/>
          <w:color w:val="000000"/>
        </w:rPr>
        <w:t>may relate to any matter referred to in section 4 (2); and</w:t>
      </w:r>
    </w:p>
    <w:p w:rsidR="008D52D6" w:rsidRDefault="00CB62BD">
      <w:pPr>
        <w:numPr>
          <w:ilvl w:val="0"/>
          <w:numId w:val="15"/>
        </w:numPr>
        <w:tabs>
          <w:tab w:val="clear" w:pos="576"/>
          <w:tab w:val="left" w:pos="1152"/>
        </w:tabs>
        <w:spacing w:before="122" w:line="252" w:lineRule="exact"/>
        <w:ind w:left="1152" w:hanging="576"/>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contain such appropriate particulars as are referred to in section 4 (3).</w:t>
      </w:r>
    </w:p>
    <w:p w:rsidR="008D52D6" w:rsidRDefault="00CB62BD">
      <w:pPr>
        <w:spacing w:before="125" w:line="252" w:lineRule="exact"/>
        <w:ind w:firstLine="288"/>
        <w:jc w:val="both"/>
        <w:textAlignment w:val="baseline"/>
        <w:rPr>
          <w:rFonts w:eastAsia="Times New Roman"/>
          <w:color w:val="000000"/>
        </w:rPr>
      </w:pPr>
      <w:r>
        <w:rPr>
          <w:rFonts w:eastAsia="Times New Roman"/>
          <w:color w:val="000000"/>
        </w:rPr>
        <w:t>(5) A request shall not be invalidated for the purpose of this Act or any legal proceedings by virtue of any failure to comply with section 4 (3), where the Central Authority is satisfied that there is sufficient compliance to enable him to execute the request.</w:t>
      </w:r>
    </w:p>
    <w:p w:rsidR="008D52D6" w:rsidRDefault="00CB62BD">
      <w:pPr>
        <w:spacing w:before="116" w:line="254" w:lineRule="exact"/>
        <w:ind w:firstLine="288"/>
        <w:jc w:val="both"/>
        <w:textAlignment w:val="baseline"/>
        <w:rPr>
          <w:rFonts w:eastAsia="Times New Roman"/>
          <w:color w:val="000000"/>
        </w:rPr>
      </w:pPr>
      <w:r>
        <w:rPr>
          <w:rFonts w:eastAsia="Times New Roman"/>
          <w:color w:val="000000"/>
        </w:rPr>
        <w:t>(6) Where the Central Authority refuses a request, either in whole or in part, he shall so inform the foreign State or the international criminal tribunal.</w:t>
      </w:r>
    </w:p>
    <w:p w:rsidR="008D52D6" w:rsidRDefault="00CB62BD">
      <w:pPr>
        <w:spacing w:before="122" w:line="252" w:lineRule="exact"/>
        <w:ind w:firstLine="288"/>
        <w:jc w:val="both"/>
        <w:textAlignment w:val="baseline"/>
        <w:rPr>
          <w:rFonts w:eastAsia="Times New Roman"/>
          <w:color w:val="000000"/>
        </w:rPr>
      </w:pPr>
      <w:r>
        <w:rPr>
          <w:rFonts w:eastAsia="Times New Roman"/>
          <w:color w:val="000000"/>
        </w:rPr>
        <w:t>(7) For the purpose of a request referred to in subsection (4), any reference in section 4 (2) or (3) to a foreign State or to Mauritius shall be construed as a reference to Mauritius or the foreign State, as the case may be.</w:t>
      </w:r>
    </w:p>
    <w:p w:rsidR="008D52D6" w:rsidRDefault="00CB62BD">
      <w:pPr>
        <w:spacing w:before="66" w:line="556" w:lineRule="exact"/>
        <w:ind w:right="1584" w:firstLine="1584"/>
        <w:textAlignment w:val="baseline"/>
        <w:rPr>
          <w:rFonts w:eastAsia="Times New Roman"/>
          <w:b/>
          <w:color w:val="000000"/>
        </w:rPr>
      </w:pPr>
      <w:proofErr w:type="gramStart"/>
      <w:r>
        <w:rPr>
          <w:rFonts w:eastAsia="Times New Roman"/>
          <w:b/>
          <w:color w:val="000000"/>
        </w:rPr>
        <w:t>PART III – FORMS OF MUTUAL ASSISTANCE 6.</w:t>
      </w:r>
      <w:proofErr w:type="gramEnd"/>
      <w:r>
        <w:rPr>
          <w:rFonts w:eastAsia="Times New Roman"/>
          <w:b/>
          <w:color w:val="000000"/>
        </w:rPr>
        <w:t xml:space="preserve"> Procedure for an evidence-gathering order or a search warrant</w:t>
      </w:r>
    </w:p>
    <w:p w:rsidR="008D52D6" w:rsidRDefault="00CB62BD">
      <w:pPr>
        <w:spacing w:before="110" w:line="253" w:lineRule="exact"/>
        <w:ind w:firstLine="288"/>
        <w:jc w:val="both"/>
        <w:textAlignment w:val="baseline"/>
        <w:rPr>
          <w:rFonts w:eastAsia="Times New Roman"/>
          <w:color w:val="000000"/>
          <w:spacing w:val="2"/>
        </w:rPr>
      </w:pPr>
      <w:r>
        <w:rPr>
          <w:rFonts w:eastAsia="Times New Roman"/>
          <w:color w:val="000000"/>
          <w:spacing w:val="2"/>
        </w:rPr>
        <w:t>(1) Notwithstanding any other enactment, where the Central Authority grants a request by a foreign State, or an international criminal tribunal, to obtain evidence or a search warrant in Mauritius, the Central Authority may apply to a Judge in Chambers for—</w:t>
      </w:r>
    </w:p>
    <w:p w:rsidR="008D52D6" w:rsidRDefault="00CB62BD">
      <w:pPr>
        <w:numPr>
          <w:ilvl w:val="0"/>
          <w:numId w:val="16"/>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an evidence-gathering order; or</w:t>
      </w:r>
    </w:p>
    <w:p w:rsidR="008D52D6" w:rsidRDefault="00CB62BD">
      <w:pPr>
        <w:numPr>
          <w:ilvl w:val="0"/>
          <w:numId w:val="16"/>
        </w:numPr>
        <w:tabs>
          <w:tab w:val="clear" w:pos="576"/>
          <w:tab w:val="left" w:pos="1152"/>
        </w:tabs>
        <w:spacing w:before="116" w:line="254" w:lineRule="exact"/>
        <w:ind w:left="1152" w:hanging="576"/>
        <w:textAlignment w:val="baseline"/>
        <w:rPr>
          <w:rFonts w:eastAsia="Times New Roman"/>
          <w:color w:val="000000"/>
        </w:rPr>
      </w:pPr>
      <w:proofErr w:type="gramStart"/>
      <w:r>
        <w:rPr>
          <w:rFonts w:eastAsia="Times New Roman"/>
          <w:color w:val="000000"/>
        </w:rPr>
        <w:t>a</w:t>
      </w:r>
      <w:proofErr w:type="gramEnd"/>
      <w:r>
        <w:rPr>
          <w:rFonts w:eastAsia="Times New Roman"/>
          <w:color w:val="000000"/>
        </w:rPr>
        <w:t xml:space="preserve"> search warrant for the search of a person or premises, and removal or seizure of any document or article.</w:t>
      </w:r>
    </w:p>
    <w:p w:rsidR="008D52D6" w:rsidRDefault="00CB62BD">
      <w:pPr>
        <w:spacing w:before="124" w:line="250" w:lineRule="exact"/>
        <w:ind w:firstLine="288"/>
        <w:jc w:val="both"/>
        <w:textAlignment w:val="baseline"/>
        <w:rPr>
          <w:rFonts w:eastAsia="Times New Roman"/>
          <w:color w:val="000000"/>
        </w:rPr>
      </w:pPr>
      <w:r>
        <w:rPr>
          <w:rFonts w:eastAsia="Times New Roman"/>
          <w:color w:val="000000"/>
        </w:rPr>
        <w:t>(2) Subject to section 5 (5), a request by a foreign State, or an international criminal tribunal, for an evidence-gathering order shall—</w:t>
      </w:r>
    </w:p>
    <w:p w:rsidR="008D52D6" w:rsidRDefault="00CB62BD">
      <w:pPr>
        <w:numPr>
          <w:ilvl w:val="0"/>
          <w:numId w:val="17"/>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comply with the requirements in section 4 (3);</w:t>
      </w:r>
    </w:p>
    <w:p w:rsidR="008D52D6" w:rsidRDefault="00CB62BD">
      <w:pPr>
        <w:numPr>
          <w:ilvl w:val="0"/>
          <w:numId w:val="17"/>
        </w:numPr>
        <w:tabs>
          <w:tab w:val="clear" w:pos="576"/>
          <w:tab w:val="left" w:pos="1152"/>
        </w:tabs>
        <w:spacing w:before="123" w:line="252" w:lineRule="exact"/>
        <w:ind w:left="1152" w:hanging="576"/>
        <w:textAlignment w:val="baseline"/>
        <w:rPr>
          <w:rFonts w:eastAsia="Times New Roman"/>
          <w:color w:val="000000"/>
        </w:rPr>
      </w:pPr>
      <w:r>
        <w:rPr>
          <w:rFonts w:eastAsia="Times New Roman"/>
          <w:color w:val="000000"/>
        </w:rPr>
        <w:t>specify—</w:t>
      </w:r>
    </w:p>
    <w:p w:rsidR="008D52D6" w:rsidRDefault="00CB62BD">
      <w:pPr>
        <w:numPr>
          <w:ilvl w:val="0"/>
          <w:numId w:val="18"/>
        </w:numPr>
        <w:tabs>
          <w:tab w:val="clear" w:pos="720"/>
          <w:tab w:val="left" w:pos="1872"/>
        </w:tabs>
        <w:spacing w:before="124" w:line="250" w:lineRule="exact"/>
        <w:ind w:left="1728" w:hanging="576"/>
        <w:textAlignment w:val="baseline"/>
        <w:rPr>
          <w:rFonts w:eastAsia="Times New Roman"/>
          <w:color w:val="000000"/>
        </w:rPr>
      </w:pPr>
      <w:r>
        <w:rPr>
          <w:rFonts w:eastAsia="Times New Roman"/>
          <w:color w:val="000000"/>
        </w:rPr>
        <w:t>the name and address or the official designation of the person to be examined;</w:t>
      </w:r>
    </w:p>
    <w:p w:rsidR="008D52D6" w:rsidRDefault="00CB62BD">
      <w:pPr>
        <w:numPr>
          <w:ilvl w:val="0"/>
          <w:numId w:val="18"/>
        </w:numPr>
        <w:tabs>
          <w:tab w:val="clear" w:pos="720"/>
          <w:tab w:val="left" w:pos="1872"/>
        </w:tabs>
        <w:spacing w:before="119" w:line="255" w:lineRule="exact"/>
        <w:ind w:left="1728" w:hanging="576"/>
        <w:textAlignment w:val="baseline"/>
        <w:rPr>
          <w:rFonts w:eastAsia="Times New Roman"/>
          <w:color w:val="000000"/>
        </w:rPr>
      </w:pPr>
      <w:r>
        <w:rPr>
          <w:rFonts w:eastAsia="Times New Roman"/>
          <w:color w:val="000000"/>
        </w:rPr>
        <w:t>the question to be put to the person or the subject matter about which he is to be examined;</w:t>
      </w:r>
    </w:p>
    <w:p w:rsidR="008D52D6" w:rsidRDefault="00CB62BD">
      <w:pPr>
        <w:numPr>
          <w:ilvl w:val="0"/>
          <w:numId w:val="18"/>
        </w:numPr>
        <w:tabs>
          <w:tab w:val="clear" w:pos="720"/>
          <w:tab w:val="left" w:pos="1872"/>
        </w:tabs>
        <w:spacing w:before="117" w:line="252" w:lineRule="exact"/>
        <w:ind w:left="1728" w:hanging="576"/>
        <w:textAlignment w:val="baseline"/>
        <w:rPr>
          <w:rFonts w:eastAsia="Times New Roman"/>
          <w:color w:val="000000"/>
          <w:spacing w:val="-2"/>
        </w:rPr>
      </w:pPr>
      <w:r>
        <w:rPr>
          <w:rFonts w:eastAsia="Times New Roman"/>
          <w:color w:val="000000"/>
          <w:spacing w:val="-2"/>
        </w:rPr>
        <w:t>whether it is desired that the person be examined orally or in writing;</w:t>
      </w:r>
    </w:p>
    <w:p w:rsidR="008D52D6" w:rsidRDefault="00CB62BD">
      <w:pPr>
        <w:numPr>
          <w:ilvl w:val="0"/>
          <w:numId w:val="18"/>
        </w:numPr>
        <w:tabs>
          <w:tab w:val="clear" w:pos="720"/>
          <w:tab w:val="left" w:pos="1872"/>
        </w:tabs>
        <w:spacing w:before="123" w:line="252" w:lineRule="exact"/>
        <w:ind w:left="1728" w:hanging="576"/>
        <w:textAlignment w:val="baseline"/>
        <w:rPr>
          <w:rFonts w:eastAsia="Times New Roman"/>
          <w:color w:val="000000"/>
          <w:spacing w:val="-2"/>
        </w:rPr>
      </w:pPr>
      <w:r>
        <w:rPr>
          <w:rFonts w:eastAsia="Times New Roman"/>
          <w:color w:val="000000"/>
          <w:spacing w:val="-2"/>
        </w:rPr>
        <w:t>whether it is desired that an oath be administered to the person;</w:t>
      </w:r>
    </w:p>
    <w:p w:rsidR="008D52D6" w:rsidRDefault="00CB62BD">
      <w:pPr>
        <w:numPr>
          <w:ilvl w:val="0"/>
          <w:numId w:val="18"/>
        </w:numPr>
        <w:tabs>
          <w:tab w:val="clear" w:pos="720"/>
          <w:tab w:val="left" w:pos="1872"/>
        </w:tabs>
        <w:spacing w:before="122" w:line="252" w:lineRule="exact"/>
        <w:ind w:left="1728" w:hanging="576"/>
        <w:jc w:val="both"/>
        <w:textAlignment w:val="baseline"/>
        <w:rPr>
          <w:rFonts w:eastAsia="Times New Roman"/>
          <w:color w:val="000000"/>
        </w:rPr>
      </w:pPr>
      <w:r>
        <w:rPr>
          <w:rFonts w:eastAsia="Times New Roman"/>
          <w:color w:val="000000"/>
        </w:rPr>
        <w:t>any provision of the law of the foreign State as to privilege or exemption from giving evidence which appears especially relevant to the request;</w:t>
      </w:r>
    </w:p>
    <w:p w:rsidR="008D52D6" w:rsidRDefault="00CB62BD">
      <w:pPr>
        <w:numPr>
          <w:ilvl w:val="0"/>
          <w:numId w:val="18"/>
        </w:numPr>
        <w:tabs>
          <w:tab w:val="clear" w:pos="720"/>
          <w:tab w:val="left" w:pos="1872"/>
        </w:tabs>
        <w:spacing w:before="119" w:line="255" w:lineRule="exact"/>
        <w:ind w:left="1728" w:hanging="576"/>
        <w:textAlignment w:val="baseline"/>
        <w:rPr>
          <w:rFonts w:eastAsia="Times New Roman"/>
          <w:color w:val="000000"/>
        </w:rPr>
      </w:pPr>
      <w:r>
        <w:rPr>
          <w:rFonts w:eastAsia="Times New Roman"/>
          <w:color w:val="000000"/>
        </w:rPr>
        <w:t>any special requirements of the law of the foreign State as to the manner of taking evidence relevant to its admissibility in that State;</w:t>
      </w:r>
    </w:p>
    <w:p w:rsidR="008D52D6" w:rsidRDefault="00CB62BD">
      <w:pPr>
        <w:numPr>
          <w:ilvl w:val="0"/>
          <w:numId w:val="18"/>
        </w:numPr>
        <w:tabs>
          <w:tab w:val="clear" w:pos="720"/>
          <w:tab w:val="left" w:pos="1872"/>
        </w:tabs>
        <w:spacing w:before="114" w:line="255" w:lineRule="exact"/>
        <w:ind w:left="1728" w:hanging="576"/>
        <w:textAlignment w:val="baseline"/>
        <w:rPr>
          <w:rFonts w:eastAsia="Times New Roman"/>
          <w:color w:val="000000"/>
        </w:rPr>
      </w:pPr>
      <w:r>
        <w:rPr>
          <w:rFonts w:eastAsia="Times New Roman"/>
          <w:color w:val="000000"/>
        </w:rPr>
        <w:t>the document, record or property to be inspected, preserved, photographed, copied or transmitted;</w:t>
      </w:r>
    </w:p>
    <w:p w:rsidR="008D52D6" w:rsidRDefault="00CB62BD">
      <w:pPr>
        <w:numPr>
          <w:ilvl w:val="0"/>
          <w:numId w:val="18"/>
        </w:numPr>
        <w:tabs>
          <w:tab w:val="clear" w:pos="720"/>
          <w:tab w:val="left" w:pos="1872"/>
        </w:tabs>
        <w:spacing w:before="122" w:line="252" w:lineRule="exact"/>
        <w:ind w:left="1728" w:hanging="576"/>
        <w:textAlignment w:val="baseline"/>
        <w:rPr>
          <w:rFonts w:eastAsia="Times New Roman"/>
          <w:color w:val="000000"/>
          <w:spacing w:val="12"/>
        </w:rPr>
      </w:pPr>
      <w:r>
        <w:rPr>
          <w:rFonts w:eastAsia="Times New Roman"/>
          <w:color w:val="000000"/>
          <w:spacing w:val="12"/>
        </w:rPr>
        <w:t>the property of which samples are to be taken, examined or</w:t>
      </w:r>
    </w:p>
    <w:p w:rsidR="008D52D6" w:rsidRDefault="008D52D6">
      <w:pPr>
        <w:sectPr w:rsidR="008D52D6">
          <w:pgSz w:w="11904" w:h="16843"/>
          <w:pgMar w:top="1120" w:right="2809" w:bottom="727" w:left="1115" w:header="720" w:footer="720" w:gutter="0"/>
          <w:cols w:space="720"/>
        </w:sectPr>
      </w:pPr>
    </w:p>
    <w:p w:rsidR="008D52D6" w:rsidRDefault="00CB62BD">
      <w:pPr>
        <w:spacing w:before="13" w:line="253" w:lineRule="exact"/>
        <w:ind w:left="1728"/>
        <w:textAlignment w:val="baseline"/>
        <w:rPr>
          <w:rFonts w:eastAsia="Times New Roman"/>
          <w:color w:val="000000"/>
        </w:rPr>
      </w:pPr>
      <w:proofErr w:type="gramStart"/>
      <w:r>
        <w:rPr>
          <w:rFonts w:eastAsia="Times New Roman"/>
          <w:color w:val="000000"/>
        </w:rPr>
        <w:lastRenderedPageBreak/>
        <w:t>transmitted</w:t>
      </w:r>
      <w:proofErr w:type="gramEnd"/>
      <w:r>
        <w:rPr>
          <w:rFonts w:eastAsia="Times New Roman"/>
          <w:color w:val="000000"/>
        </w:rPr>
        <w:t>; and</w:t>
      </w:r>
    </w:p>
    <w:p w:rsidR="008D52D6" w:rsidRDefault="00CB62BD">
      <w:pPr>
        <w:spacing w:before="126" w:line="253" w:lineRule="exact"/>
        <w:ind w:left="1152"/>
        <w:textAlignment w:val="baseline"/>
        <w:rPr>
          <w:rFonts w:eastAsia="Times New Roman"/>
          <w:color w:val="000000"/>
          <w:spacing w:val="1"/>
        </w:rPr>
      </w:pPr>
      <w:r>
        <w:rPr>
          <w:rFonts w:eastAsia="Times New Roman"/>
          <w:color w:val="000000"/>
          <w:spacing w:val="1"/>
        </w:rPr>
        <w:t xml:space="preserve">(ix) </w:t>
      </w:r>
      <w:proofErr w:type="gramStart"/>
      <w:r>
        <w:rPr>
          <w:rFonts w:eastAsia="Times New Roman"/>
          <w:color w:val="000000"/>
          <w:spacing w:val="1"/>
        </w:rPr>
        <w:t>the</w:t>
      </w:r>
      <w:proofErr w:type="gramEnd"/>
      <w:r>
        <w:rPr>
          <w:rFonts w:eastAsia="Times New Roman"/>
          <w:color w:val="000000"/>
          <w:spacing w:val="1"/>
        </w:rPr>
        <w:t xml:space="preserve"> site to be viewed or photographed.</w:t>
      </w:r>
    </w:p>
    <w:p w:rsidR="008D52D6" w:rsidRDefault="00CB62BD">
      <w:pPr>
        <w:spacing w:before="121" w:line="249" w:lineRule="exact"/>
        <w:ind w:firstLine="288"/>
        <w:jc w:val="both"/>
        <w:textAlignment w:val="baseline"/>
        <w:rPr>
          <w:rFonts w:eastAsia="Times New Roman"/>
          <w:color w:val="000000"/>
        </w:rPr>
      </w:pPr>
      <w:r>
        <w:rPr>
          <w:rFonts w:eastAsia="Times New Roman"/>
          <w:color w:val="000000"/>
        </w:rPr>
        <w:t>(3) A request by a foreign State or an international criminal tribunal for a search warrant shall—</w:t>
      </w:r>
    </w:p>
    <w:p w:rsidR="008D52D6" w:rsidRDefault="00CB62BD">
      <w:pPr>
        <w:numPr>
          <w:ilvl w:val="0"/>
          <w:numId w:val="19"/>
        </w:numPr>
        <w:tabs>
          <w:tab w:val="clear" w:pos="504"/>
          <w:tab w:val="left" w:pos="1080"/>
        </w:tabs>
        <w:spacing w:before="122" w:line="253" w:lineRule="exact"/>
        <w:ind w:left="1152" w:hanging="576"/>
        <w:textAlignment w:val="baseline"/>
        <w:rPr>
          <w:rFonts w:eastAsia="Times New Roman"/>
          <w:color w:val="000000"/>
        </w:rPr>
      </w:pPr>
      <w:r>
        <w:rPr>
          <w:rFonts w:eastAsia="Times New Roman"/>
          <w:color w:val="000000"/>
        </w:rPr>
        <w:t>comply with the requirements in section 4 (3);</w:t>
      </w:r>
    </w:p>
    <w:p w:rsidR="008D52D6" w:rsidRDefault="00CB62BD">
      <w:pPr>
        <w:numPr>
          <w:ilvl w:val="0"/>
          <w:numId w:val="19"/>
        </w:numPr>
        <w:tabs>
          <w:tab w:val="clear" w:pos="504"/>
          <w:tab w:val="left" w:pos="1080"/>
        </w:tabs>
        <w:spacing w:before="126" w:line="253" w:lineRule="exact"/>
        <w:ind w:left="1152" w:hanging="576"/>
        <w:textAlignment w:val="baseline"/>
        <w:rPr>
          <w:rFonts w:eastAsia="Times New Roman"/>
          <w:color w:val="000000"/>
          <w:spacing w:val="1"/>
        </w:rPr>
      </w:pPr>
      <w:r>
        <w:rPr>
          <w:rFonts w:eastAsia="Times New Roman"/>
          <w:color w:val="000000"/>
          <w:spacing w:val="1"/>
        </w:rPr>
        <w:t>specify the property to be searched for and seized; and</w:t>
      </w:r>
    </w:p>
    <w:p w:rsidR="008D52D6" w:rsidRDefault="00CB62BD">
      <w:pPr>
        <w:numPr>
          <w:ilvl w:val="0"/>
          <w:numId w:val="19"/>
        </w:numPr>
        <w:tabs>
          <w:tab w:val="clear" w:pos="504"/>
          <w:tab w:val="left" w:pos="1080"/>
        </w:tabs>
        <w:spacing w:before="116" w:line="254" w:lineRule="exact"/>
        <w:ind w:left="1152" w:hanging="576"/>
        <w:jc w:val="both"/>
        <w:textAlignment w:val="baseline"/>
        <w:rPr>
          <w:rFonts w:eastAsia="Times New Roman"/>
          <w:color w:val="000000"/>
        </w:rPr>
      </w:pPr>
      <w:proofErr w:type="gramStart"/>
      <w:r>
        <w:rPr>
          <w:rFonts w:eastAsia="Times New Roman"/>
          <w:color w:val="000000"/>
        </w:rPr>
        <w:t>contain</w:t>
      </w:r>
      <w:proofErr w:type="gramEnd"/>
      <w:r>
        <w:rPr>
          <w:rFonts w:eastAsia="Times New Roman"/>
          <w:color w:val="000000"/>
        </w:rPr>
        <w:t xml:space="preserve"> such information available to the foreign State or international criminal tribunal, as the case may be, as may be required for the purpose of the application.</w:t>
      </w:r>
    </w:p>
    <w:p w:rsidR="008D52D6" w:rsidRDefault="00CB62BD">
      <w:pPr>
        <w:spacing w:before="123" w:line="252" w:lineRule="exact"/>
        <w:ind w:firstLine="288"/>
        <w:jc w:val="both"/>
        <w:textAlignment w:val="baseline"/>
        <w:rPr>
          <w:rFonts w:eastAsia="Times New Roman"/>
          <w:color w:val="000000"/>
        </w:rPr>
      </w:pPr>
      <w:r>
        <w:rPr>
          <w:rFonts w:eastAsia="Times New Roman"/>
          <w:color w:val="000000"/>
        </w:rPr>
        <w:t>(4) (</w:t>
      </w:r>
      <w:proofErr w:type="gramStart"/>
      <w:r>
        <w:rPr>
          <w:rFonts w:eastAsia="Times New Roman"/>
          <w:color w:val="000000"/>
        </w:rPr>
        <w:t>a</w:t>
      </w:r>
      <w:proofErr w:type="gramEnd"/>
      <w:r>
        <w:rPr>
          <w:rFonts w:eastAsia="Times New Roman"/>
          <w:color w:val="000000"/>
        </w:rPr>
        <w:t>) Subject to subsection (9), the Judge in Chambers shall grant an application for an evidence-gathering order where he is satisfied that there are reasonable grounds to believe that—</w:t>
      </w:r>
    </w:p>
    <w:p w:rsidR="008D52D6" w:rsidRDefault="00CB62BD">
      <w:pPr>
        <w:numPr>
          <w:ilvl w:val="0"/>
          <w:numId w:val="20"/>
        </w:numPr>
        <w:tabs>
          <w:tab w:val="clear" w:pos="360"/>
          <w:tab w:val="left" w:pos="1080"/>
        </w:tabs>
        <w:spacing w:before="117" w:line="252" w:lineRule="exact"/>
        <w:ind w:left="1152" w:hanging="432"/>
        <w:jc w:val="both"/>
        <w:textAlignment w:val="baseline"/>
        <w:rPr>
          <w:rFonts w:eastAsia="Times New Roman"/>
          <w:color w:val="000000"/>
        </w:rPr>
      </w:pPr>
      <w:r>
        <w:rPr>
          <w:rFonts w:eastAsia="Times New Roman"/>
          <w:color w:val="000000"/>
        </w:rPr>
        <w:t>a serious offence has been or may have been committed against the law of the foreign State or an international criminal tribunal offence has been or may have been committed; and</w:t>
      </w:r>
    </w:p>
    <w:p w:rsidR="008D52D6" w:rsidRDefault="00CB62BD">
      <w:pPr>
        <w:numPr>
          <w:ilvl w:val="0"/>
          <w:numId w:val="20"/>
        </w:numPr>
        <w:tabs>
          <w:tab w:val="clear" w:pos="360"/>
          <w:tab w:val="left" w:pos="1080"/>
        </w:tabs>
        <w:spacing w:before="122" w:line="253" w:lineRule="exact"/>
        <w:ind w:left="1152" w:hanging="432"/>
        <w:jc w:val="both"/>
        <w:textAlignment w:val="baseline"/>
        <w:rPr>
          <w:rFonts w:eastAsia="Times New Roman"/>
          <w:color w:val="000000"/>
        </w:rPr>
      </w:pPr>
      <w:r>
        <w:rPr>
          <w:rFonts w:eastAsia="Times New Roman"/>
          <w:color w:val="000000"/>
        </w:rPr>
        <w:t>evidence relating to an offence referred to in subparagraph (i) may be—</w:t>
      </w:r>
    </w:p>
    <w:p w:rsidR="008D52D6" w:rsidRDefault="00CB62BD">
      <w:pPr>
        <w:numPr>
          <w:ilvl w:val="0"/>
          <w:numId w:val="21"/>
        </w:numPr>
        <w:tabs>
          <w:tab w:val="clear" w:pos="576"/>
          <w:tab w:val="left" w:pos="1728"/>
        </w:tabs>
        <w:spacing w:before="126" w:line="253" w:lineRule="exact"/>
        <w:ind w:left="1728" w:hanging="576"/>
        <w:jc w:val="both"/>
        <w:textAlignment w:val="baseline"/>
        <w:rPr>
          <w:rFonts w:eastAsia="Times New Roman"/>
          <w:color w:val="000000"/>
        </w:rPr>
      </w:pPr>
      <w:r>
        <w:rPr>
          <w:rFonts w:eastAsia="Times New Roman"/>
          <w:color w:val="000000"/>
        </w:rPr>
        <w:t>found in Mauritius; or</w:t>
      </w:r>
    </w:p>
    <w:p w:rsidR="008D52D6" w:rsidRDefault="00CB62BD">
      <w:pPr>
        <w:numPr>
          <w:ilvl w:val="0"/>
          <w:numId w:val="21"/>
        </w:numPr>
        <w:tabs>
          <w:tab w:val="clear" w:pos="576"/>
          <w:tab w:val="left" w:pos="1728"/>
        </w:tabs>
        <w:spacing w:before="116" w:line="253" w:lineRule="exact"/>
        <w:ind w:left="1728" w:hanging="576"/>
        <w:jc w:val="both"/>
        <w:textAlignment w:val="baseline"/>
        <w:rPr>
          <w:rFonts w:eastAsia="Times New Roman"/>
          <w:color w:val="000000"/>
        </w:rPr>
      </w:pPr>
      <w:proofErr w:type="gramStart"/>
      <w:r>
        <w:rPr>
          <w:rFonts w:eastAsia="Times New Roman"/>
          <w:color w:val="000000"/>
        </w:rPr>
        <w:t>given</w:t>
      </w:r>
      <w:proofErr w:type="gramEnd"/>
      <w:r>
        <w:rPr>
          <w:rFonts w:eastAsia="Times New Roman"/>
          <w:color w:val="000000"/>
        </w:rPr>
        <w:t xml:space="preserve"> or produced by a person believed to be in Mauritius.</w:t>
      </w:r>
    </w:p>
    <w:p w:rsidR="008D52D6" w:rsidRDefault="00CB62BD">
      <w:pPr>
        <w:spacing w:before="123" w:line="252" w:lineRule="exact"/>
        <w:ind w:firstLine="576"/>
        <w:jc w:val="both"/>
        <w:textAlignment w:val="baseline"/>
        <w:rPr>
          <w:rFonts w:eastAsia="Times New Roman"/>
          <w:color w:val="000000"/>
        </w:rPr>
      </w:pPr>
      <w:r>
        <w:rPr>
          <w:rFonts w:eastAsia="Times New Roman"/>
          <w:color w:val="000000"/>
        </w:rPr>
        <w:t>(b) The Judge in Chambers shall not grant an application for a search warrant where it would, in all the circumstances, be more appropriate to grant an evidence-gathering order.</w:t>
      </w:r>
    </w:p>
    <w:p w:rsidR="008D52D6" w:rsidRDefault="00CB62BD">
      <w:pPr>
        <w:spacing w:before="119" w:line="255" w:lineRule="exact"/>
        <w:ind w:firstLine="288"/>
        <w:jc w:val="both"/>
        <w:textAlignment w:val="baseline"/>
        <w:rPr>
          <w:rFonts w:eastAsia="Times New Roman"/>
          <w:color w:val="000000"/>
        </w:rPr>
      </w:pPr>
      <w:r>
        <w:rPr>
          <w:rFonts w:eastAsia="Times New Roman"/>
          <w:color w:val="000000"/>
        </w:rPr>
        <w:t>(5) For the purposes of subsection (4) (a) (i), a statement contained in the request to the effect that—</w:t>
      </w:r>
    </w:p>
    <w:p w:rsidR="008D52D6" w:rsidRDefault="00CB62BD">
      <w:pPr>
        <w:numPr>
          <w:ilvl w:val="0"/>
          <w:numId w:val="22"/>
        </w:numPr>
        <w:tabs>
          <w:tab w:val="clear" w:pos="504"/>
          <w:tab w:val="left" w:pos="1080"/>
        </w:tabs>
        <w:spacing w:before="114" w:line="255" w:lineRule="exact"/>
        <w:ind w:left="1152" w:hanging="576"/>
        <w:jc w:val="both"/>
        <w:textAlignment w:val="baseline"/>
        <w:rPr>
          <w:rFonts w:eastAsia="Times New Roman"/>
          <w:color w:val="000000"/>
        </w:rPr>
      </w:pPr>
      <w:r>
        <w:rPr>
          <w:rFonts w:eastAsia="Times New Roman"/>
          <w:color w:val="000000"/>
        </w:rPr>
        <w:t>a serious offence has been or may have been committed against a law of the foreign State; or</w:t>
      </w:r>
    </w:p>
    <w:p w:rsidR="008D52D6" w:rsidRDefault="00CB62BD">
      <w:pPr>
        <w:numPr>
          <w:ilvl w:val="0"/>
          <w:numId w:val="22"/>
        </w:numPr>
        <w:tabs>
          <w:tab w:val="clear" w:pos="504"/>
          <w:tab w:val="left" w:pos="1080"/>
        </w:tabs>
        <w:spacing w:before="120" w:line="254" w:lineRule="exact"/>
        <w:ind w:left="1152" w:hanging="576"/>
        <w:jc w:val="both"/>
        <w:textAlignment w:val="baseline"/>
        <w:rPr>
          <w:rFonts w:eastAsia="Times New Roman"/>
          <w:color w:val="000000"/>
        </w:rPr>
      </w:pPr>
      <w:r>
        <w:rPr>
          <w:rFonts w:eastAsia="Times New Roman"/>
          <w:color w:val="000000"/>
        </w:rPr>
        <w:t>an international criminal tribunal offence has been or may have been committed,</w:t>
      </w:r>
    </w:p>
    <w:p w:rsidR="008D52D6" w:rsidRDefault="00CB62BD">
      <w:pPr>
        <w:spacing w:before="117" w:line="254" w:lineRule="exact"/>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be </w:t>
      </w:r>
      <w:r>
        <w:rPr>
          <w:rFonts w:eastAsia="Times New Roman"/>
          <w:i/>
          <w:color w:val="000000"/>
        </w:rPr>
        <w:t xml:space="preserve">prima facie </w:t>
      </w:r>
      <w:r>
        <w:rPr>
          <w:rFonts w:eastAsia="Times New Roman"/>
          <w:color w:val="000000"/>
        </w:rPr>
        <w:t>evidence of that fact.</w:t>
      </w:r>
    </w:p>
    <w:p w:rsidR="008D52D6" w:rsidRDefault="00CB62BD">
      <w:pPr>
        <w:spacing w:before="120" w:line="253" w:lineRule="exact"/>
        <w:ind w:left="288"/>
        <w:textAlignment w:val="baseline"/>
        <w:rPr>
          <w:rFonts w:eastAsia="Times New Roman"/>
          <w:color w:val="000000"/>
          <w:spacing w:val="1"/>
        </w:rPr>
      </w:pPr>
      <w:r>
        <w:rPr>
          <w:rFonts w:eastAsia="Times New Roman"/>
          <w:color w:val="000000"/>
          <w:spacing w:val="1"/>
        </w:rPr>
        <w:t>(6) An evidence-gathering order—</w:t>
      </w:r>
    </w:p>
    <w:p w:rsidR="008D52D6" w:rsidRDefault="00CB62BD">
      <w:pPr>
        <w:spacing w:before="126" w:line="249" w:lineRule="exact"/>
        <w:ind w:left="1152" w:hanging="576"/>
        <w:jc w:val="both"/>
        <w:textAlignment w:val="baseline"/>
        <w:rPr>
          <w:rFonts w:eastAsia="Times New Roman"/>
          <w:color w:val="000000"/>
        </w:rPr>
      </w:pPr>
      <w:r>
        <w:rPr>
          <w:rFonts w:eastAsia="Times New Roman"/>
          <w:color w:val="000000"/>
        </w:rPr>
        <w:t xml:space="preserve">(a) </w:t>
      </w:r>
      <w:proofErr w:type="gramStart"/>
      <w:r>
        <w:rPr>
          <w:rFonts w:eastAsia="Times New Roman"/>
          <w:color w:val="000000"/>
        </w:rPr>
        <w:t>shall</w:t>
      </w:r>
      <w:proofErr w:type="gramEnd"/>
      <w:r>
        <w:rPr>
          <w:rFonts w:eastAsia="Times New Roman"/>
          <w:color w:val="000000"/>
        </w:rPr>
        <w:t xml:space="preserve"> provide for the manner in which the evidence is to be obtained in order to give effect to the request and may require any person named therein to—</w:t>
      </w:r>
    </w:p>
    <w:p w:rsidR="008D52D6" w:rsidRDefault="00CB62BD">
      <w:pPr>
        <w:numPr>
          <w:ilvl w:val="0"/>
          <w:numId w:val="23"/>
        </w:numPr>
        <w:tabs>
          <w:tab w:val="clear" w:pos="576"/>
          <w:tab w:val="left" w:pos="1728"/>
        </w:tabs>
        <w:spacing w:before="122" w:line="253" w:lineRule="exact"/>
        <w:ind w:left="1728" w:hanging="576"/>
        <w:textAlignment w:val="baseline"/>
        <w:rPr>
          <w:rFonts w:eastAsia="Times New Roman"/>
          <w:color w:val="000000"/>
          <w:spacing w:val="-1"/>
        </w:rPr>
      </w:pPr>
      <w:r>
        <w:rPr>
          <w:rFonts w:eastAsia="Times New Roman"/>
          <w:color w:val="000000"/>
          <w:spacing w:val="-1"/>
        </w:rPr>
        <w:t>make a record from data or make a copy of a record;</w:t>
      </w:r>
    </w:p>
    <w:p w:rsidR="008D52D6" w:rsidRDefault="00CB62BD">
      <w:pPr>
        <w:numPr>
          <w:ilvl w:val="0"/>
          <w:numId w:val="23"/>
        </w:numPr>
        <w:tabs>
          <w:tab w:val="clear" w:pos="576"/>
          <w:tab w:val="left" w:pos="1728"/>
        </w:tabs>
        <w:spacing w:before="121" w:line="253" w:lineRule="exact"/>
        <w:ind w:left="1728" w:hanging="576"/>
        <w:textAlignment w:val="baseline"/>
        <w:rPr>
          <w:rFonts w:eastAsia="Times New Roman"/>
          <w:color w:val="000000"/>
        </w:rPr>
      </w:pPr>
      <w:r>
        <w:rPr>
          <w:rFonts w:eastAsia="Times New Roman"/>
          <w:color w:val="000000"/>
        </w:rPr>
        <w:t>attend before the Master and Registrar to give evidence; and</w:t>
      </w:r>
    </w:p>
    <w:p w:rsidR="008D52D6" w:rsidRDefault="00CB62BD">
      <w:pPr>
        <w:numPr>
          <w:ilvl w:val="0"/>
          <w:numId w:val="23"/>
        </w:numPr>
        <w:tabs>
          <w:tab w:val="clear" w:pos="576"/>
          <w:tab w:val="left" w:pos="1728"/>
        </w:tabs>
        <w:spacing w:before="116" w:line="254" w:lineRule="exact"/>
        <w:ind w:left="1728" w:hanging="576"/>
        <w:textAlignment w:val="baseline"/>
        <w:rPr>
          <w:rFonts w:eastAsia="Times New Roman"/>
          <w:color w:val="000000"/>
        </w:rPr>
      </w:pPr>
      <w:r>
        <w:rPr>
          <w:rFonts w:eastAsia="Times New Roman"/>
          <w:color w:val="000000"/>
        </w:rPr>
        <w:t>produce to the Judge in Chambers, or to any other person designated by him, any article, including any document, or copy thereof; or</w:t>
      </w:r>
    </w:p>
    <w:p w:rsidR="008D52D6" w:rsidRDefault="00CB62BD">
      <w:pPr>
        <w:spacing w:before="121" w:line="254" w:lineRule="exact"/>
        <w:ind w:left="1152" w:hanging="576"/>
        <w:jc w:val="both"/>
        <w:textAlignment w:val="baseline"/>
        <w:rPr>
          <w:rFonts w:eastAsia="Times New Roman"/>
          <w:color w:val="000000"/>
        </w:rPr>
      </w:pPr>
      <w:r>
        <w:rPr>
          <w:rFonts w:eastAsia="Times New Roman"/>
          <w:color w:val="000000"/>
        </w:rPr>
        <w:t xml:space="preserve">(b) </w:t>
      </w:r>
      <w:proofErr w:type="gramStart"/>
      <w:r>
        <w:rPr>
          <w:rFonts w:eastAsia="Times New Roman"/>
          <w:color w:val="000000"/>
        </w:rPr>
        <w:t>may</w:t>
      </w:r>
      <w:proofErr w:type="gramEnd"/>
      <w:r>
        <w:rPr>
          <w:rFonts w:eastAsia="Times New Roman"/>
          <w:color w:val="000000"/>
        </w:rPr>
        <w:t xml:space="preserve"> include such terms and conditions as the Judge in Chambers considers desirable, including those relating to—</w:t>
      </w:r>
    </w:p>
    <w:p w:rsidR="008D52D6" w:rsidRDefault="00CB62BD">
      <w:pPr>
        <w:numPr>
          <w:ilvl w:val="0"/>
          <w:numId w:val="24"/>
        </w:numPr>
        <w:tabs>
          <w:tab w:val="clear" w:pos="504"/>
          <w:tab w:val="left" w:pos="1728"/>
        </w:tabs>
        <w:spacing w:before="117" w:line="253" w:lineRule="exact"/>
        <w:ind w:left="1728" w:hanging="504"/>
        <w:textAlignment w:val="baseline"/>
        <w:rPr>
          <w:rFonts w:eastAsia="Times New Roman"/>
          <w:color w:val="000000"/>
        </w:rPr>
      </w:pPr>
      <w:r>
        <w:rPr>
          <w:rFonts w:eastAsia="Times New Roman"/>
          <w:color w:val="000000"/>
        </w:rPr>
        <w:t>the interests of the person named therein or of third parties; or</w:t>
      </w:r>
    </w:p>
    <w:p w:rsidR="008D52D6" w:rsidRDefault="00CB62BD">
      <w:pPr>
        <w:numPr>
          <w:ilvl w:val="0"/>
          <w:numId w:val="24"/>
        </w:numPr>
        <w:tabs>
          <w:tab w:val="clear" w:pos="504"/>
          <w:tab w:val="left" w:pos="1728"/>
        </w:tabs>
        <w:spacing w:before="120" w:line="254" w:lineRule="exact"/>
        <w:ind w:left="1728" w:hanging="504"/>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questioning of the person named therein by any representative of the foreign State or international tribunal, as the case may be.</w:t>
      </w:r>
    </w:p>
    <w:p w:rsidR="008D52D6" w:rsidRDefault="00CB62BD">
      <w:pPr>
        <w:spacing w:before="117" w:line="254" w:lineRule="exact"/>
        <w:ind w:firstLine="288"/>
        <w:jc w:val="both"/>
        <w:textAlignment w:val="baseline"/>
        <w:rPr>
          <w:rFonts w:eastAsia="Times New Roman"/>
          <w:color w:val="000000"/>
        </w:rPr>
      </w:pPr>
      <w:r>
        <w:rPr>
          <w:rFonts w:eastAsia="Times New Roman"/>
          <w:color w:val="000000"/>
        </w:rPr>
        <w:t>(7) Subject to subsections (8) and (9), a person named in an evidence-gathering order may refuse to answer a question, or to produce a document or article, where the refusal is based on—</w:t>
      </w:r>
    </w:p>
    <w:p w:rsidR="008D52D6" w:rsidRDefault="00CB62BD">
      <w:pPr>
        <w:spacing w:before="124" w:after="15" w:line="250" w:lineRule="exact"/>
        <w:ind w:left="1152" w:hanging="576"/>
        <w:jc w:val="both"/>
        <w:textAlignment w:val="baseline"/>
        <w:rPr>
          <w:rFonts w:eastAsia="Times New Roman"/>
          <w:color w:val="000000"/>
        </w:rPr>
      </w:pPr>
      <w:r>
        <w:rPr>
          <w:rFonts w:eastAsia="Times New Roman"/>
          <w:color w:val="000000"/>
        </w:rPr>
        <w:t xml:space="preserve">(a) </w:t>
      </w:r>
      <w:proofErr w:type="gramStart"/>
      <w:r>
        <w:rPr>
          <w:rFonts w:eastAsia="Times New Roman"/>
          <w:color w:val="000000"/>
        </w:rPr>
        <w:t>an</w:t>
      </w:r>
      <w:proofErr w:type="gramEnd"/>
      <w:r>
        <w:rPr>
          <w:rFonts w:eastAsia="Times New Roman"/>
          <w:color w:val="000000"/>
        </w:rPr>
        <w:t xml:space="preserve"> enactment which permits the person to decline to give evidence in similar circumstances in proceedings originating in Mauritius or a privilege</w:t>
      </w:r>
    </w:p>
    <w:p w:rsidR="008D52D6" w:rsidRDefault="00CB62BD">
      <w:pPr>
        <w:spacing w:before="13" w:line="252" w:lineRule="exact"/>
        <w:ind w:left="1152"/>
        <w:textAlignment w:val="baseline"/>
        <w:rPr>
          <w:rFonts w:eastAsia="Times New Roman"/>
          <w:color w:val="000000"/>
        </w:rPr>
      </w:pPr>
      <w:proofErr w:type="gramStart"/>
      <w:r>
        <w:rPr>
          <w:rFonts w:eastAsia="Times New Roman"/>
          <w:color w:val="000000"/>
        </w:rPr>
        <w:t>recognised</w:t>
      </w:r>
      <w:proofErr w:type="gramEnd"/>
      <w:r>
        <w:rPr>
          <w:rFonts w:eastAsia="Times New Roman"/>
          <w:color w:val="000000"/>
        </w:rPr>
        <w:t xml:space="preserve"> by the law in Mauritius;</w:t>
      </w:r>
    </w:p>
    <w:p w:rsidR="008D52D6" w:rsidRDefault="00CB62BD">
      <w:pPr>
        <w:numPr>
          <w:ilvl w:val="0"/>
          <w:numId w:val="25"/>
        </w:numPr>
        <w:tabs>
          <w:tab w:val="clear" w:pos="576"/>
          <w:tab w:val="left" w:pos="1152"/>
        </w:tabs>
        <w:spacing w:before="125" w:line="254" w:lineRule="exact"/>
        <w:ind w:left="1152" w:hanging="576"/>
        <w:jc w:val="both"/>
        <w:textAlignment w:val="baseline"/>
        <w:rPr>
          <w:rFonts w:eastAsia="Times New Roman"/>
          <w:color w:val="000000"/>
        </w:rPr>
      </w:pPr>
      <w:r>
        <w:rPr>
          <w:rFonts w:eastAsia="Times New Roman"/>
          <w:color w:val="000000"/>
        </w:rPr>
        <w:lastRenderedPageBreak/>
        <w:t>a privilege recognised by a law in force in the foreign State that made the request; or</w:t>
      </w:r>
    </w:p>
    <w:p w:rsidR="008D52D6" w:rsidRDefault="00CB62BD">
      <w:pPr>
        <w:numPr>
          <w:ilvl w:val="0"/>
          <w:numId w:val="25"/>
        </w:numPr>
        <w:tabs>
          <w:tab w:val="clear" w:pos="576"/>
          <w:tab w:val="left" w:pos="1152"/>
        </w:tabs>
        <w:spacing w:before="117" w:line="254" w:lineRule="exact"/>
        <w:ind w:left="1152" w:hanging="576"/>
        <w:jc w:val="both"/>
        <w:textAlignment w:val="baseline"/>
        <w:rPr>
          <w:rFonts w:eastAsia="Times New Roman"/>
          <w:color w:val="000000"/>
        </w:rPr>
      </w:pPr>
      <w:proofErr w:type="gramStart"/>
      <w:r>
        <w:rPr>
          <w:rFonts w:eastAsia="Times New Roman"/>
          <w:color w:val="000000"/>
        </w:rPr>
        <w:t>a</w:t>
      </w:r>
      <w:proofErr w:type="gramEnd"/>
      <w:r>
        <w:rPr>
          <w:rFonts w:eastAsia="Times New Roman"/>
          <w:color w:val="000000"/>
        </w:rPr>
        <w:t xml:space="preserve"> law currently in force in the foreign State that would render the answering of that question, or the production of that document or article by that person, in his own jurisdiction, an offence.</w:t>
      </w:r>
    </w:p>
    <w:p w:rsidR="008D52D6" w:rsidRDefault="00CB62BD">
      <w:pPr>
        <w:spacing w:before="117" w:line="254" w:lineRule="exact"/>
        <w:ind w:firstLine="288"/>
        <w:jc w:val="both"/>
        <w:textAlignment w:val="baseline"/>
        <w:rPr>
          <w:rFonts w:eastAsia="Times New Roman"/>
          <w:color w:val="000000"/>
        </w:rPr>
      </w:pPr>
      <w:r>
        <w:rPr>
          <w:rFonts w:eastAsia="Times New Roman"/>
          <w:color w:val="000000"/>
        </w:rPr>
        <w:t>(8) (a) Where a person refuses to answer a question or to produce a document or article pursuant to subsection (7) (b) or (c), the Central Authority shall notify the foreign State and request the foreign State to provide a written statement on whether the person’s refusal was well founded under the law of the foreign State.</w:t>
      </w:r>
    </w:p>
    <w:p w:rsidR="008D52D6" w:rsidRDefault="00CB62BD">
      <w:pPr>
        <w:numPr>
          <w:ilvl w:val="0"/>
          <w:numId w:val="26"/>
        </w:numPr>
        <w:tabs>
          <w:tab w:val="clear" w:pos="360"/>
          <w:tab w:val="left" w:pos="936"/>
        </w:tabs>
        <w:spacing w:before="116" w:line="253" w:lineRule="exact"/>
        <w:ind w:left="0" w:firstLine="576"/>
        <w:jc w:val="both"/>
        <w:textAlignment w:val="baseline"/>
        <w:rPr>
          <w:rFonts w:eastAsia="Times New Roman"/>
          <w:color w:val="000000"/>
        </w:rPr>
      </w:pPr>
      <w:r>
        <w:rPr>
          <w:rFonts w:eastAsia="Times New Roman"/>
          <w:color w:val="000000"/>
        </w:rPr>
        <w:t>A written statement received by the Central Authority from the foreign State in response to a request under paragraph (a) shall be admissible before the Judge in Chambers and, for the purposes of this section, be conclusive evidence that the person’s refusal is, or is not, well founded under the law of that State.</w:t>
      </w:r>
    </w:p>
    <w:p w:rsidR="008D52D6" w:rsidRDefault="00CB62BD">
      <w:pPr>
        <w:numPr>
          <w:ilvl w:val="0"/>
          <w:numId w:val="26"/>
        </w:numPr>
        <w:tabs>
          <w:tab w:val="clear" w:pos="360"/>
          <w:tab w:val="left" w:pos="936"/>
        </w:tabs>
        <w:spacing w:before="123" w:line="253" w:lineRule="exact"/>
        <w:ind w:left="0" w:firstLine="576"/>
        <w:jc w:val="both"/>
        <w:textAlignment w:val="baseline"/>
        <w:rPr>
          <w:rFonts w:eastAsia="Times New Roman"/>
          <w:color w:val="000000"/>
          <w:spacing w:val="2"/>
        </w:rPr>
      </w:pPr>
      <w:r>
        <w:rPr>
          <w:rFonts w:eastAsia="Times New Roman"/>
          <w:color w:val="000000"/>
          <w:spacing w:val="2"/>
        </w:rPr>
        <w:t>Any person who, without reasonable excuse, refuses to comply with an order of a Judge in Chambers made under this section or who, having refused to answer a question or to produce a document or article on a ground specified in subsection (7), continues to refuse notwithstanding the admission into evidence of a statement under paragraph (b) to the effect that the refusal is not well founded, shall be in contempt of Court.</w:t>
      </w:r>
    </w:p>
    <w:p w:rsidR="008D52D6" w:rsidRDefault="00CB62BD">
      <w:pPr>
        <w:spacing w:before="118" w:line="253" w:lineRule="exact"/>
        <w:ind w:firstLine="288"/>
        <w:jc w:val="both"/>
        <w:textAlignment w:val="baseline"/>
        <w:rPr>
          <w:rFonts w:eastAsia="Times New Roman"/>
          <w:color w:val="000000"/>
          <w:spacing w:val="-1"/>
        </w:rPr>
      </w:pPr>
      <w:r>
        <w:rPr>
          <w:rFonts w:eastAsia="Times New Roman"/>
          <w:color w:val="000000"/>
          <w:spacing w:val="-1"/>
        </w:rPr>
        <w:t xml:space="preserve">(9) Notwithstanding section 26 of the Bank of Mauritius Act, section 64 of the Banking </w:t>
      </w:r>
      <w:proofErr w:type="gramStart"/>
      <w:r>
        <w:rPr>
          <w:rFonts w:eastAsia="Times New Roman"/>
          <w:color w:val="000000"/>
          <w:spacing w:val="-1"/>
        </w:rPr>
        <w:t>Act ,</w:t>
      </w:r>
      <w:proofErr w:type="gramEnd"/>
      <w:r>
        <w:rPr>
          <w:rFonts w:eastAsia="Times New Roman"/>
          <w:color w:val="000000"/>
          <w:spacing w:val="-1"/>
        </w:rPr>
        <w:t xml:space="preserve"> section 83 of the Financial Services Act and subsections (7) and (8), a Judge in Chambers hearing a request from a foreign State or an international criminal tribunal may grant an evidence-gathering order or search warrant against the Bank of Mauritius, a bank or financial institution where he is satisfied that—</w:t>
      </w:r>
    </w:p>
    <w:p w:rsidR="008D52D6" w:rsidRDefault="00CB62BD">
      <w:pPr>
        <w:numPr>
          <w:ilvl w:val="0"/>
          <w:numId w:val="27"/>
        </w:numPr>
        <w:tabs>
          <w:tab w:val="clear" w:pos="576"/>
          <w:tab w:val="left" w:pos="1152"/>
        </w:tabs>
        <w:spacing w:before="120" w:line="254" w:lineRule="exact"/>
        <w:ind w:left="1152" w:hanging="576"/>
        <w:jc w:val="both"/>
        <w:textAlignment w:val="baseline"/>
        <w:rPr>
          <w:rFonts w:eastAsia="Times New Roman"/>
          <w:color w:val="000000"/>
        </w:rPr>
      </w:pPr>
      <w:r>
        <w:rPr>
          <w:rFonts w:eastAsia="Times New Roman"/>
          <w:color w:val="000000"/>
        </w:rPr>
        <w:t>the information is material and necessary to the proceedings in the foreign State or before the international criminal tribunal; and</w:t>
      </w:r>
    </w:p>
    <w:p w:rsidR="008D52D6" w:rsidRDefault="00CB62BD">
      <w:pPr>
        <w:numPr>
          <w:ilvl w:val="0"/>
          <w:numId w:val="27"/>
        </w:numPr>
        <w:tabs>
          <w:tab w:val="clear" w:pos="576"/>
          <w:tab w:val="left" w:pos="1152"/>
        </w:tabs>
        <w:spacing w:before="116" w:line="254" w:lineRule="exact"/>
        <w:ind w:left="1152" w:hanging="576"/>
        <w:jc w:val="both"/>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law of the foreign State permits the disclosure of information to foreign States in circumstances similar to the one relating to the request.</w:t>
      </w:r>
    </w:p>
    <w:p w:rsidR="008D52D6" w:rsidRDefault="00CB62BD">
      <w:pPr>
        <w:spacing w:before="126" w:line="249" w:lineRule="exact"/>
        <w:ind w:firstLine="288"/>
        <w:jc w:val="both"/>
        <w:textAlignment w:val="baseline"/>
        <w:rPr>
          <w:rFonts w:eastAsia="Times New Roman"/>
          <w:color w:val="000000"/>
        </w:rPr>
      </w:pPr>
      <w:r>
        <w:rPr>
          <w:rFonts w:eastAsia="Times New Roman"/>
          <w:color w:val="000000"/>
        </w:rPr>
        <w:t>(10) The Central Authority shall inform the foreign State of the date and place of the taking of evidence pursuant to this section.</w:t>
      </w:r>
    </w:p>
    <w:p w:rsidR="008D52D6" w:rsidRDefault="00CB62BD">
      <w:pPr>
        <w:spacing w:before="123" w:line="252" w:lineRule="exact"/>
        <w:ind w:firstLine="288"/>
        <w:jc w:val="both"/>
        <w:textAlignment w:val="baseline"/>
        <w:rPr>
          <w:rFonts w:eastAsia="Times New Roman"/>
          <w:color w:val="000000"/>
        </w:rPr>
      </w:pPr>
      <w:r>
        <w:rPr>
          <w:rFonts w:eastAsia="Times New Roman"/>
          <w:color w:val="000000"/>
        </w:rPr>
        <w:t>(11) The Judge in Chambers may authorise the presence of representatives of the foreign State, and of parties to the relevant proceedings in the foreign State, at the proceedings under this section.</w:t>
      </w:r>
    </w:p>
    <w:p w:rsidR="008D52D6" w:rsidRDefault="00CB62BD">
      <w:pPr>
        <w:spacing w:before="119" w:line="255" w:lineRule="exact"/>
        <w:ind w:firstLine="288"/>
        <w:jc w:val="both"/>
        <w:textAlignment w:val="baseline"/>
        <w:rPr>
          <w:rFonts w:eastAsia="Times New Roman"/>
          <w:color w:val="000000"/>
        </w:rPr>
      </w:pPr>
      <w:r>
        <w:rPr>
          <w:rFonts w:eastAsia="Times New Roman"/>
          <w:color w:val="000000"/>
        </w:rPr>
        <w:t>(12) The Central Authority shall provide such authenticated report as may be required by the foreign State, or international criminal tribunal, concerning—</w:t>
      </w:r>
    </w:p>
    <w:p w:rsidR="008D52D6" w:rsidRDefault="00CB62BD">
      <w:pPr>
        <w:numPr>
          <w:ilvl w:val="0"/>
          <w:numId w:val="28"/>
        </w:numPr>
        <w:tabs>
          <w:tab w:val="clear" w:pos="576"/>
          <w:tab w:val="left" w:pos="1152"/>
        </w:tabs>
        <w:spacing w:before="122" w:line="252" w:lineRule="exact"/>
        <w:ind w:left="1152" w:hanging="576"/>
        <w:textAlignment w:val="baseline"/>
        <w:rPr>
          <w:rFonts w:eastAsia="Times New Roman"/>
          <w:color w:val="000000"/>
          <w:spacing w:val="-1"/>
        </w:rPr>
      </w:pPr>
      <w:r>
        <w:rPr>
          <w:rFonts w:eastAsia="Times New Roman"/>
          <w:color w:val="000000"/>
          <w:spacing w:val="-1"/>
        </w:rPr>
        <w:t>the result of any search;</w:t>
      </w:r>
    </w:p>
    <w:p w:rsidR="008D52D6" w:rsidRDefault="00CB62BD">
      <w:pPr>
        <w:numPr>
          <w:ilvl w:val="0"/>
          <w:numId w:val="28"/>
        </w:numPr>
        <w:tabs>
          <w:tab w:val="clear" w:pos="576"/>
          <w:tab w:val="left" w:pos="1152"/>
        </w:tabs>
        <w:spacing w:before="118" w:line="252" w:lineRule="exact"/>
        <w:ind w:left="1152" w:hanging="576"/>
        <w:textAlignment w:val="baseline"/>
        <w:rPr>
          <w:rFonts w:eastAsia="Times New Roman"/>
          <w:color w:val="000000"/>
        </w:rPr>
      </w:pPr>
      <w:r>
        <w:rPr>
          <w:rFonts w:eastAsia="Times New Roman"/>
          <w:color w:val="000000"/>
        </w:rPr>
        <w:t>the place and circumstances of seizure; and</w:t>
      </w:r>
    </w:p>
    <w:p w:rsidR="008D52D6" w:rsidRDefault="00CB62BD">
      <w:pPr>
        <w:numPr>
          <w:ilvl w:val="0"/>
          <w:numId w:val="28"/>
        </w:numPr>
        <w:tabs>
          <w:tab w:val="clear" w:pos="576"/>
          <w:tab w:val="left" w:pos="1152"/>
        </w:tabs>
        <w:spacing w:before="122" w:line="252" w:lineRule="exact"/>
        <w:ind w:left="1152" w:hanging="576"/>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subsequent custody of the property seized.</w:t>
      </w:r>
    </w:p>
    <w:p w:rsidR="008D52D6" w:rsidRDefault="00CB62BD">
      <w:pPr>
        <w:spacing w:before="39" w:line="235" w:lineRule="exact"/>
        <w:jc w:val="center"/>
        <w:textAlignment w:val="baseline"/>
        <w:rPr>
          <w:rFonts w:eastAsia="Times New Roman"/>
          <w:color w:val="000000"/>
          <w:spacing w:val="-9"/>
        </w:rPr>
      </w:pPr>
      <w:r>
        <w:rPr>
          <w:rFonts w:eastAsia="Times New Roman"/>
          <w:color w:val="000000"/>
          <w:spacing w:val="-9"/>
        </w:rPr>
        <w:t xml:space="preserve">[S. 6 amended by s. 72 (4) of Act 34 of 2004 w.e.f. 10 November 2004; s. 103 (6) of Act 35 of </w:t>
      </w:r>
      <w:r>
        <w:rPr>
          <w:rFonts w:eastAsia="Times New Roman"/>
          <w:color w:val="000000"/>
          <w:spacing w:val="-9"/>
        </w:rPr>
        <w:br/>
        <w:t>2004 w.e.f. 10 November 2004.]</w:t>
      </w:r>
    </w:p>
    <w:p w:rsidR="008D52D6" w:rsidRDefault="00CB62BD">
      <w:pPr>
        <w:spacing w:before="333" w:line="259" w:lineRule="exact"/>
        <w:textAlignment w:val="baseline"/>
        <w:rPr>
          <w:rFonts w:eastAsia="Times New Roman"/>
          <w:b/>
          <w:color w:val="000000"/>
          <w:spacing w:val="1"/>
        </w:rPr>
      </w:pPr>
      <w:r>
        <w:rPr>
          <w:rFonts w:eastAsia="Times New Roman"/>
          <w:b/>
          <w:color w:val="000000"/>
          <w:spacing w:val="1"/>
        </w:rPr>
        <w:t>7. Foreign request for a virtual evidence-gathering order</w:t>
      </w:r>
    </w:p>
    <w:p w:rsidR="008D52D6" w:rsidRDefault="00CB62BD">
      <w:pPr>
        <w:numPr>
          <w:ilvl w:val="0"/>
          <w:numId w:val="29"/>
        </w:numPr>
        <w:tabs>
          <w:tab w:val="clear" w:pos="288"/>
          <w:tab w:val="left" w:pos="576"/>
        </w:tabs>
        <w:spacing w:before="106" w:line="254" w:lineRule="exact"/>
        <w:ind w:left="0" w:firstLine="288"/>
        <w:jc w:val="both"/>
        <w:textAlignment w:val="baseline"/>
        <w:rPr>
          <w:rFonts w:eastAsia="Times New Roman"/>
          <w:color w:val="000000"/>
        </w:rPr>
      </w:pPr>
      <w:r>
        <w:rPr>
          <w:rFonts w:eastAsia="Times New Roman"/>
          <w:color w:val="000000"/>
        </w:rPr>
        <w:t>Where the Central Authority grants a request by a foreign State, or an international criminal tribunal, to order a person to give evidence by means of technology that permits the virtual presence of the person in the territory over which the foreign State has jurisdiction or in the international criminal tribunal, it may apply to a Judge in Chambers for an order for the taking of the virtual evidence of the person.</w:t>
      </w:r>
    </w:p>
    <w:p w:rsidR="008D52D6" w:rsidRDefault="00CB62BD">
      <w:pPr>
        <w:numPr>
          <w:ilvl w:val="0"/>
          <w:numId w:val="29"/>
        </w:numPr>
        <w:tabs>
          <w:tab w:val="clear" w:pos="288"/>
          <w:tab w:val="left" w:pos="576"/>
        </w:tabs>
        <w:spacing w:before="122" w:line="252" w:lineRule="exact"/>
        <w:ind w:left="0" w:firstLine="288"/>
        <w:jc w:val="both"/>
        <w:textAlignment w:val="baseline"/>
        <w:rPr>
          <w:rFonts w:eastAsia="Times New Roman"/>
          <w:color w:val="000000"/>
        </w:rPr>
      </w:pPr>
      <w:r>
        <w:rPr>
          <w:rFonts w:eastAsia="Times New Roman"/>
          <w:color w:val="000000"/>
        </w:rPr>
        <w:t>Where there exist in Mauritius facilities for the taking of evidence by technology</w:t>
      </w:r>
    </w:p>
    <w:p w:rsidR="008D52D6" w:rsidRDefault="008D52D6">
      <w:pPr>
        <w:sectPr w:rsidR="008D52D6">
          <w:pgSz w:w="11904" w:h="16843"/>
          <w:pgMar w:top="1120" w:right="2802" w:bottom="907" w:left="1122" w:header="720" w:footer="720" w:gutter="0"/>
          <w:cols w:space="720"/>
        </w:sectPr>
      </w:pPr>
    </w:p>
    <w:p w:rsidR="008D52D6" w:rsidRDefault="00CB62BD">
      <w:pPr>
        <w:spacing w:before="10" w:line="256" w:lineRule="exact"/>
        <w:jc w:val="both"/>
        <w:textAlignment w:val="baseline"/>
        <w:rPr>
          <w:rFonts w:eastAsia="Times New Roman"/>
          <w:color w:val="000000"/>
        </w:rPr>
      </w:pPr>
      <w:proofErr w:type="gramStart"/>
      <w:r>
        <w:rPr>
          <w:rFonts w:eastAsia="Times New Roman"/>
          <w:color w:val="000000"/>
        </w:rPr>
        <w:lastRenderedPageBreak/>
        <w:t>permitting</w:t>
      </w:r>
      <w:proofErr w:type="gramEnd"/>
      <w:r>
        <w:rPr>
          <w:rFonts w:eastAsia="Times New Roman"/>
          <w:color w:val="000000"/>
        </w:rPr>
        <w:t xml:space="preserve"> the virtual presence of a person in the foreign State, the Judge in Chambers shall grant the application where he is satisfied that there are reasonable grounds to believe that—</w:t>
      </w:r>
    </w:p>
    <w:p w:rsidR="008D52D6" w:rsidRDefault="00CB62BD">
      <w:pPr>
        <w:numPr>
          <w:ilvl w:val="0"/>
          <w:numId w:val="30"/>
        </w:numPr>
        <w:tabs>
          <w:tab w:val="clear" w:pos="576"/>
          <w:tab w:val="left" w:pos="1152"/>
        </w:tabs>
        <w:spacing w:before="117" w:line="254" w:lineRule="exact"/>
        <w:ind w:left="1152" w:hanging="576"/>
        <w:jc w:val="both"/>
        <w:textAlignment w:val="baseline"/>
        <w:rPr>
          <w:rFonts w:eastAsia="Times New Roman"/>
          <w:color w:val="000000"/>
        </w:rPr>
      </w:pPr>
      <w:r>
        <w:rPr>
          <w:rFonts w:eastAsia="Times New Roman"/>
          <w:color w:val="000000"/>
        </w:rPr>
        <w:t>a serious offence has been or may have been committed against the law of the foreign State or, as the case may be, an international criminal tribunal offence has been or may have been committed; and</w:t>
      </w:r>
    </w:p>
    <w:p w:rsidR="008D52D6" w:rsidRDefault="00CB62BD">
      <w:pPr>
        <w:numPr>
          <w:ilvl w:val="0"/>
          <w:numId w:val="30"/>
        </w:numPr>
        <w:tabs>
          <w:tab w:val="clear" w:pos="576"/>
          <w:tab w:val="left" w:pos="1152"/>
        </w:tabs>
        <w:spacing w:before="114" w:line="255" w:lineRule="exact"/>
        <w:ind w:left="1152" w:hanging="576"/>
        <w:jc w:val="both"/>
        <w:textAlignment w:val="baseline"/>
        <w:rPr>
          <w:rFonts w:eastAsia="Times New Roman"/>
          <w:color w:val="000000"/>
        </w:rPr>
      </w:pPr>
      <w:proofErr w:type="gramStart"/>
      <w:r>
        <w:rPr>
          <w:rFonts w:eastAsia="Times New Roman"/>
          <w:color w:val="000000"/>
        </w:rPr>
        <w:t>evidence</w:t>
      </w:r>
      <w:proofErr w:type="gramEnd"/>
      <w:r>
        <w:rPr>
          <w:rFonts w:eastAsia="Times New Roman"/>
          <w:color w:val="000000"/>
        </w:rPr>
        <w:t xml:space="preserve"> relating to an offence referred to in paragraph (a) may be given by a person believed to be in Mauritius.</w:t>
      </w:r>
    </w:p>
    <w:p w:rsidR="008D52D6" w:rsidRDefault="00CB62BD">
      <w:pPr>
        <w:spacing w:before="119" w:line="255" w:lineRule="exact"/>
        <w:ind w:firstLine="288"/>
        <w:jc w:val="both"/>
        <w:textAlignment w:val="baseline"/>
        <w:rPr>
          <w:rFonts w:eastAsia="Times New Roman"/>
          <w:color w:val="000000"/>
        </w:rPr>
      </w:pPr>
      <w:r>
        <w:rPr>
          <w:rFonts w:eastAsia="Times New Roman"/>
          <w:color w:val="000000"/>
        </w:rPr>
        <w:t>(3) A virtual evidence-gathering order made under subsection (2) may require any person named therein to—</w:t>
      </w:r>
    </w:p>
    <w:p w:rsidR="008D52D6" w:rsidRDefault="00CB62BD">
      <w:pPr>
        <w:numPr>
          <w:ilvl w:val="0"/>
          <w:numId w:val="31"/>
        </w:numPr>
        <w:tabs>
          <w:tab w:val="clear" w:pos="576"/>
          <w:tab w:val="left" w:pos="1152"/>
        </w:tabs>
        <w:spacing w:before="114" w:line="255" w:lineRule="exact"/>
        <w:ind w:left="1152" w:hanging="576"/>
        <w:jc w:val="both"/>
        <w:textAlignment w:val="baseline"/>
        <w:rPr>
          <w:rFonts w:eastAsia="Times New Roman"/>
          <w:color w:val="000000"/>
        </w:rPr>
      </w:pPr>
      <w:r>
        <w:rPr>
          <w:rFonts w:eastAsia="Times New Roman"/>
          <w:color w:val="000000"/>
        </w:rPr>
        <w:t>attend at a time and place fixed by the Judge in Chambers to give evidence by means of the technology;</w:t>
      </w:r>
    </w:p>
    <w:p w:rsidR="008D52D6" w:rsidRDefault="00CB62BD">
      <w:pPr>
        <w:numPr>
          <w:ilvl w:val="0"/>
          <w:numId w:val="31"/>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answer any question put to him by the foreign State, or the international criminal tribunal, or a person authorised by any of them in accordance with the law that applies to that State, or to the tribunal; and</w:t>
      </w:r>
    </w:p>
    <w:p w:rsidR="008D52D6" w:rsidRDefault="00CB62BD">
      <w:pPr>
        <w:numPr>
          <w:ilvl w:val="0"/>
          <w:numId w:val="31"/>
        </w:numPr>
        <w:tabs>
          <w:tab w:val="clear" w:pos="576"/>
          <w:tab w:val="left" w:pos="1152"/>
        </w:tabs>
        <w:spacing w:before="119" w:line="255" w:lineRule="exact"/>
        <w:ind w:left="1152" w:hanging="576"/>
        <w:jc w:val="both"/>
        <w:textAlignment w:val="baseline"/>
        <w:rPr>
          <w:rFonts w:eastAsia="Times New Roman"/>
          <w:color w:val="000000"/>
        </w:rPr>
      </w:pPr>
      <w:proofErr w:type="gramStart"/>
      <w:r>
        <w:rPr>
          <w:rFonts w:eastAsia="Times New Roman"/>
          <w:color w:val="000000"/>
        </w:rPr>
        <w:t>produce</w:t>
      </w:r>
      <w:proofErr w:type="gramEnd"/>
      <w:r>
        <w:rPr>
          <w:rFonts w:eastAsia="Times New Roman"/>
          <w:color w:val="000000"/>
        </w:rPr>
        <w:t xml:space="preserve"> at the time and place fixed by the Judge in Chambers, or exhibit, any article, including a document, by means of the technology.</w:t>
      </w:r>
    </w:p>
    <w:p w:rsidR="008D52D6" w:rsidRDefault="00CB62BD">
      <w:pPr>
        <w:spacing w:before="117" w:line="252" w:lineRule="exact"/>
        <w:ind w:left="288"/>
        <w:textAlignment w:val="baseline"/>
        <w:rPr>
          <w:rFonts w:eastAsia="Times New Roman"/>
          <w:color w:val="000000"/>
        </w:rPr>
      </w:pPr>
      <w:r>
        <w:rPr>
          <w:rFonts w:eastAsia="Times New Roman"/>
          <w:color w:val="000000"/>
        </w:rPr>
        <w:t>(4) Where a witness gives evidence under subsection (3)—</w:t>
      </w:r>
    </w:p>
    <w:p w:rsidR="008D52D6" w:rsidRDefault="00CB62BD">
      <w:pPr>
        <w:numPr>
          <w:ilvl w:val="0"/>
          <w:numId w:val="32"/>
        </w:numPr>
        <w:tabs>
          <w:tab w:val="clear" w:pos="576"/>
          <w:tab w:val="left" w:pos="1152"/>
        </w:tabs>
        <w:spacing w:before="123" w:line="253" w:lineRule="exact"/>
        <w:ind w:left="1152" w:hanging="576"/>
        <w:jc w:val="both"/>
        <w:textAlignment w:val="baseline"/>
        <w:rPr>
          <w:rFonts w:eastAsia="Times New Roman"/>
          <w:color w:val="000000"/>
        </w:rPr>
      </w:pPr>
      <w:r>
        <w:rPr>
          <w:rFonts w:eastAsia="Times New Roman"/>
          <w:color w:val="000000"/>
        </w:rPr>
        <w:t>the evidence shall be given as though the witness were physically before the Court, or tribunal, outside Mauritius for the purposes of the laws relating to evidence and procedure, but only to the extent that giving the evidence would not entail disclosure of information otherwise protected by any law on non-disclosure of information or privilege;</w:t>
      </w:r>
    </w:p>
    <w:p w:rsidR="008D52D6" w:rsidRDefault="00CB62BD">
      <w:pPr>
        <w:numPr>
          <w:ilvl w:val="0"/>
          <w:numId w:val="32"/>
        </w:numPr>
        <w:tabs>
          <w:tab w:val="clear" w:pos="576"/>
          <w:tab w:val="left" w:pos="1152"/>
        </w:tabs>
        <w:spacing w:before="116" w:line="254" w:lineRule="exact"/>
        <w:ind w:left="1152" w:hanging="576"/>
        <w:jc w:val="both"/>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law of Mauritius relating to perjury shall apply with respect to any evidence given by the person as though the person was a witness before a Court in Mauritius.</w:t>
      </w:r>
    </w:p>
    <w:p w:rsidR="008D52D6" w:rsidRDefault="00CB62BD">
      <w:pPr>
        <w:spacing w:before="122" w:line="252" w:lineRule="exact"/>
        <w:ind w:left="288"/>
        <w:textAlignment w:val="baseline"/>
        <w:rPr>
          <w:rFonts w:eastAsia="Times New Roman"/>
          <w:color w:val="000000"/>
          <w:spacing w:val="1"/>
        </w:rPr>
      </w:pPr>
      <w:r>
        <w:rPr>
          <w:rFonts w:eastAsia="Times New Roman"/>
          <w:color w:val="000000"/>
          <w:spacing w:val="1"/>
        </w:rPr>
        <w:t>(5) Where a witness refuses—</w:t>
      </w:r>
    </w:p>
    <w:p w:rsidR="008D52D6" w:rsidRDefault="00CB62BD">
      <w:pPr>
        <w:numPr>
          <w:ilvl w:val="0"/>
          <w:numId w:val="33"/>
        </w:numPr>
        <w:tabs>
          <w:tab w:val="clear" w:pos="576"/>
          <w:tab w:val="left" w:pos="1152"/>
        </w:tabs>
        <w:spacing w:before="118" w:line="252" w:lineRule="exact"/>
        <w:ind w:left="1152" w:hanging="576"/>
        <w:textAlignment w:val="baseline"/>
        <w:rPr>
          <w:rFonts w:eastAsia="Times New Roman"/>
          <w:color w:val="000000"/>
        </w:rPr>
      </w:pPr>
      <w:r>
        <w:rPr>
          <w:rFonts w:eastAsia="Times New Roman"/>
          <w:color w:val="000000"/>
        </w:rPr>
        <w:t>to attend at the time and place fixed by the Judge in Chambers; or</w:t>
      </w:r>
    </w:p>
    <w:p w:rsidR="008D52D6" w:rsidRDefault="00CB62BD">
      <w:pPr>
        <w:numPr>
          <w:ilvl w:val="0"/>
          <w:numId w:val="33"/>
        </w:numPr>
        <w:tabs>
          <w:tab w:val="clear" w:pos="576"/>
          <w:tab w:val="left" w:pos="1152"/>
        </w:tabs>
        <w:spacing w:before="119" w:line="255" w:lineRule="exact"/>
        <w:ind w:left="1152" w:hanging="576"/>
        <w:jc w:val="both"/>
        <w:textAlignment w:val="baseline"/>
        <w:rPr>
          <w:rFonts w:eastAsia="Times New Roman"/>
          <w:color w:val="000000"/>
        </w:rPr>
      </w:pPr>
      <w:r>
        <w:rPr>
          <w:rFonts w:eastAsia="Times New Roman"/>
          <w:color w:val="000000"/>
        </w:rPr>
        <w:t>to answer a question, or produce, or show a document or article as ordered by the Judge in Chambers under subsection (3),</w:t>
      </w:r>
    </w:p>
    <w:p w:rsidR="008D52D6" w:rsidRDefault="00CB62BD">
      <w:pPr>
        <w:spacing w:before="117" w:line="252" w:lineRule="exact"/>
        <w:textAlignment w:val="baseline"/>
        <w:rPr>
          <w:rFonts w:eastAsia="Times New Roman"/>
          <w:color w:val="000000"/>
        </w:rPr>
      </w:pPr>
      <w:proofErr w:type="gramStart"/>
      <w:r>
        <w:rPr>
          <w:rFonts w:eastAsia="Times New Roman"/>
          <w:color w:val="000000"/>
        </w:rPr>
        <w:t>he</w:t>
      </w:r>
      <w:proofErr w:type="gramEnd"/>
      <w:r>
        <w:rPr>
          <w:rFonts w:eastAsia="Times New Roman"/>
          <w:color w:val="000000"/>
        </w:rPr>
        <w:t xml:space="preserve"> shall be in contempt of the Court.</w:t>
      </w:r>
    </w:p>
    <w:p w:rsidR="008D52D6" w:rsidRDefault="00CB62BD">
      <w:pPr>
        <w:spacing w:before="310" w:line="254" w:lineRule="exact"/>
        <w:textAlignment w:val="baseline"/>
        <w:rPr>
          <w:rFonts w:eastAsia="Times New Roman"/>
          <w:b/>
          <w:color w:val="000000"/>
          <w:spacing w:val="1"/>
        </w:rPr>
      </w:pPr>
      <w:r>
        <w:rPr>
          <w:rFonts w:eastAsia="Times New Roman"/>
          <w:b/>
          <w:color w:val="000000"/>
          <w:spacing w:val="1"/>
        </w:rPr>
        <w:t>8. Request for transfer of detained persons to Mauritius</w:t>
      </w:r>
    </w:p>
    <w:p w:rsidR="008D52D6" w:rsidRDefault="00CB62BD">
      <w:pPr>
        <w:spacing w:before="110" w:line="254" w:lineRule="exact"/>
        <w:ind w:firstLine="288"/>
        <w:jc w:val="both"/>
        <w:textAlignment w:val="baseline"/>
        <w:rPr>
          <w:rFonts w:eastAsia="Times New Roman"/>
          <w:color w:val="000000"/>
        </w:rPr>
      </w:pPr>
      <w:r>
        <w:rPr>
          <w:rFonts w:eastAsia="Times New Roman"/>
          <w:color w:val="000000"/>
        </w:rPr>
        <w:t>(1) Where a foreign State or an international criminal tribunal grants a request made by Mauritius under section 4 (2) (l), the Central Authority may, by written notice addressed to the Commissioner of Prisons, authorise—</w:t>
      </w:r>
    </w:p>
    <w:p w:rsidR="008D52D6" w:rsidRDefault="00CB62BD">
      <w:pPr>
        <w:numPr>
          <w:ilvl w:val="0"/>
          <w:numId w:val="34"/>
        </w:numPr>
        <w:tabs>
          <w:tab w:val="clear" w:pos="576"/>
          <w:tab w:val="left" w:pos="1152"/>
        </w:tabs>
        <w:spacing w:before="116" w:line="254" w:lineRule="exact"/>
        <w:ind w:left="1152" w:hanging="576"/>
        <w:jc w:val="both"/>
        <w:textAlignment w:val="baseline"/>
        <w:rPr>
          <w:rFonts w:eastAsia="Times New Roman"/>
          <w:color w:val="000000"/>
        </w:rPr>
      </w:pPr>
      <w:r>
        <w:rPr>
          <w:rFonts w:eastAsia="Times New Roman"/>
          <w:color w:val="000000"/>
        </w:rPr>
        <w:t>the temporary detention in Mauritius, for such period as may be specified in the notice, of a person detained in a foreign State, or by an international criminal tribunal, who is to be transferred to Mauritius; and</w:t>
      </w:r>
    </w:p>
    <w:p w:rsidR="008D52D6" w:rsidRDefault="00CB62BD">
      <w:pPr>
        <w:numPr>
          <w:ilvl w:val="0"/>
          <w:numId w:val="34"/>
        </w:numPr>
        <w:tabs>
          <w:tab w:val="clear" w:pos="576"/>
          <w:tab w:val="left" w:pos="1152"/>
        </w:tabs>
        <w:spacing w:before="116" w:line="254" w:lineRule="exact"/>
        <w:ind w:left="1152" w:hanging="576"/>
        <w:jc w:val="both"/>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return in custody of the person to the foreign State, or international criminal tribunal, when his presence is no longer required.</w:t>
      </w:r>
    </w:p>
    <w:p w:rsidR="008D52D6" w:rsidRDefault="00CB62BD">
      <w:pPr>
        <w:spacing w:before="119" w:line="255" w:lineRule="exact"/>
        <w:ind w:firstLine="288"/>
        <w:jc w:val="both"/>
        <w:textAlignment w:val="baseline"/>
        <w:rPr>
          <w:rFonts w:eastAsia="Times New Roman"/>
          <w:color w:val="000000"/>
        </w:rPr>
      </w:pPr>
      <w:r>
        <w:rPr>
          <w:rFonts w:eastAsia="Times New Roman"/>
          <w:color w:val="000000"/>
        </w:rPr>
        <w:t>(2) A person in respect of whom a notice is issued under subsection (1) shall, so long as the notice is in force—</w:t>
      </w:r>
    </w:p>
    <w:p w:rsidR="008D52D6" w:rsidRDefault="00CB62BD">
      <w:pPr>
        <w:numPr>
          <w:ilvl w:val="0"/>
          <w:numId w:val="35"/>
        </w:numPr>
        <w:tabs>
          <w:tab w:val="clear" w:pos="576"/>
          <w:tab w:val="left" w:pos="1152"/>
        </w:tabs>
        <w:spacing w:before="116" w:line="254" w:lineRule="exact"/>
        <w:ind w:left="1152" w:hanging="576"/>
        <w:jc w:val="both"/>
        <w:textAlignment w:val="baseline"/>
        <w:rPr>
          <w:rFonts w:eastAsia="Times New Roman"/>
          <w:color w:val="000000"/>
        </w:rPr>
      </w:pPr>
      <w:r>
        <w:rPr>
          <w:rFonts w:eastAsia="Times New Roman"/>
          <w:color w:val="000000"/>
        </w:rPr>
        <w:t>be permitted to enter and remain in Mauritius for the purposes of the request, and be required to leave Mauritius when no longer required for those purposes; and</w:t>
      </w:r>
    </w:p>
    <w:p w:rsidR="008D52D6" w:rsidRDefault="00CB62BD">
      <w:pPr>
        <w:numPr>
          <w:ilvl w:val="0"/>
          <w:numId w:val="35"/>
        </w:numPr>
        <w:tabs>
          <w:tab w:val="clear" w:pos="576"/>
          <w:tab w:val="left" w:pos="1152"/>
        </w:tabs>
        <w:spacing w:before="116" w:line="254" w:lineRule="exact"/>
        <w:ind w:left="1152" w:hanging="576"/>
        <w:jc w:val="both"/>
        <w:textAlignment w:val="baseline"/>
        <w:rPr>
          <w:rFonts w:eastAsia="Times New Roman"/>
          <w:color w:val="000000"/>
        </w:rPr>
      </w:pPr>
      <w:proofErr w:type="gramStart"/>
      <w:r>
        <w:rPr>
          <w:rFonts w:eastAsia="Times New Roman"/>
          <w:color w:val="000000"/>
        </w:rPr>
        <w:t>while</w:t>
      </w:r>
      <w:proofErr w:type="gramEnd"/>
      <w:r>
        <w:rPr>
          <w:rFonts w:eastAsia="Times New Roman"/>
          <w:color w:val="000000"/>
        </w:rPr>
        <w:t xml:space="preserve"> in custody in Mauritius for the purposes of the request, be deemed to be in lawful custody for the purposes of section 170 of the Criminal Code.</w:t>
      </w:r>
    </w:p>
    <w:p w:rsidR="008D52D6" w:rsidRDefault="008D52D6">
      <w:pPr>
        <w:sectPr w:rsidR="008D52D6">
          <w:pgSz w:w="11904" w:h="16843"/>
          <w:pgMar w:top="1120" w:right="2802" w:bottom="827" w:left="1122" w:header="720" w:footer="720" w:gutter="0"/>
          <w:cols w:space="720"/>
        </w:sectPr>
      </w:pPr>
    </w:p>
    <w:p w:rsidR="008D52D6" w:rsidRDefault="00CB62BD">
      <w:pPr>
        <w:numPr>
          <w:ilvl w:val="0"/>
          <w:numId w:val="36"/>
        </w:numPr>
        <w:tabs>
          <w:tab w:val="clear" w:pos="288"/>
          <w:tab w:val="left" w:pos="576"/>
        </w:tabs>
        <w:spacing w:before="15" w:line="252" w:lineRule="exact"/>
        <w:ind w:left="0" w:firstLine="288"/>
        <w:jc w:val="both"/>
        <w:textAlignment w:val="baseline"/>
        <w:rPr>
          <w:rFonts w:eastAsia="Times New Roman"/>
          <w:color w:val="000000"/>
        </w:rPr>
      </w:pPr>
      <w:r>
        <w:rPr>
          <w:rFonts w:eastAsia="Times New Roman"/>
          <w:color w:val="000000"/>
        </w:rPr>
        <w:lastRenderedPageBreak/>
        <w:t>The Central Authority may, at any time, vary a notice issued under subsection (1), and where the foreign State, or the international criminal tribunal, agrees to the release of the person from custody, either immediately or on a specified date, the Central Authority shall direct that the person be released from custody accordingly.</w:t>
      </w:r>
    </w:p>
    <w:p w:rsidR="008D52D6" w:rsidRDefault="00CB62BD">
      <w:pPr>
        <w:numPr>
          <w:ilvl w:val="0"/>
          <w:numId w:val="36"/>
        </w:numPr>
        <w:tabs>
          <w:tab w:val="clear" w:pos="288"/>
          <w:tab w:val="left" w:pos="576"/>
        </w:tabs>
        <w:spacing w:before="127" w:line="252" w:lineRule="exact"/>
        <w:ind w:left="0" w:firstLine="288"/>
        <w:jc w:val="both"/>
        <w:textAlignment w:val="baseline"/>
        <w:rPr>
          <w:rFonts w:eastAsia="Times New Roman"/>
          <w:color w:val="000000"/>
        </w:rPr>
      </w:pPr>
      <w:r>
        <w:rPr>
          <w:rFonts w:eastAsia="Times New Roman"/>
          <w:color w:val="000000"/>
        </w:rPr>
        <w:t>Any person who escapes from lawful custody while in Mauritius pursuant to subsection (1) may be arrested without warrant and returned to the custody authorised under subsection (1) (a).</w:t>
      </w:r>
    </w:p>
    <w:p w:rsidR="008D52D6" w:rsidRDefault="00CB62BD">
      <w:pPr>
        <w:spacing w:before="310" w:line="254" w:lineRule="exact"/>
        <w:textAlignment w:val="baseline"/>
        <w:rPr>
          <w:rFonts w:eastAsia="Times New Roman"/>
          <w:b/>
          <w:color w:val="000000"/>
          <w:spacing w:val="3"/>
        </w:rPr>
      </w:pPr>
      <w:r>
        <w:rPr>
          <w:rFonts w:eastAsia="Times New Roman"/>
          <w:b/>
          <w:color w:val="000000"/>
          <w:spacing w:val="3"/>
        </w:rPr>
        <w:t>9. Safe conduct guarantee</w:t>
      </w:r>
    </w:p>
    <w:p w:rsidR="008D52D6" w:rsidRDefault="00CB62BD">
      <w:pPr>
        <w:spacing w:before="110" w:line="254" w:lineRule="exact"/>
        <w:ind w:firstLine="288"/>
        <w:jc w:val="both"/>
        <w:textAlignment w:val="baseline"/>
        <w:rPr>
          <w:rFonts w:eastAsia="Times New Roman"/>
          <w:color w:val="000000"/>
        </w:rPr>
      </w:pPr>
      <w:r>
        <w:rPr>
          <w:rFonts w:eastAsia="Times New Roman"/>
          <w:color w:val="000000"/>
        </w:rPr>
        <w:t>(1) Subject to subsection (2), where a person, whether or not a detained person, is in Mauritius, pursuant to a request by the Central Authority under section 4 (2) (l), to give evidence or to assist in any proceedings, the person shall not, while in Mauritius, be—</w:t>
      </w:r>
    </w:p>
    <w:p w:rsidR="008D52D6" w:rsidRDefault="00CB62BD">
      <w:pPr>
        <w:numPr>
          <w:ilvl w:val="0"/>
          <w:numId w:val="37"/>
        </w:numPr>
        <w:tabs>
          <w:tab w:val="clear" w:pos="576"/>
          <w:tab w:val="left" w:pos="1152"/>
        </w:tabs>
        <w:spacing w:before="114" w:line="255" w:lineRule="exact"/>
        <w:ind w:left="1152" w:hanging="576"/>
        <w:textAlignment w:val="baseline"/>
        <w:rPr>
          <w:rFonts w:eastAsia="Times New Roman"/>
          <w:color w:val="000000"/>
        </w:rPr>
      </w:pPr>
      <w:r>
        <w:rPr>
          <w:rFonts w:eastAsia="Times New Roman"/>
          <w:color w:val="000000"/>
        </w:rPr>
        <w:t>detained, prosecuted, punished or subjected to any other restriction of personal liberty; or</w:t>
      </w:r>
    </w:p>
    <w:p w:rsidR="008D52D6" w:rsidRDefault="00CB62BD">
      <w:pPr>
        <w:numPr>
          <w:ilvl w:val="0"/>
          <w:numId w:val="37"/>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subjected to civil process,</w:t>
      </w:r>
    </w:p>
    <w:p w:rsidR="008D52D6" w:rsidRDefault="00CB62BD">
      <w:pPr>
        <w:spacing w:before="124" w:line="250" w:lineRule="exact"/>
        <w:jc w:val="both"/>
        <w:textAlignment w:val="baseline"/>
        <w:rPr>
          <w:rFonts w:eastAsia="Times New Roman"/>
          <w:color w:val="000000"/>
        </w:rPr>
      </w:pPr>
      <w:proofErr w:type="gramStart"/>
      <w:r>
        <w:rPr>
          <w:rFonts w:eastAsia="Times New Roman"/>
          <w:color w:val="000000"/>
        </w:rPr>
        <w:t>in</w:t>
      </w:r>
      <w:proofErr w:type="gramEnd"/>
      <w:r>
        <w:rPr>
          <w:rFonts w:eastAsia="Times New Roman"/>
          <w:color w:val="000000"/>
        </w:rPr>
        <w:t xml:space="preserve"> respect of any act or omission that occurred before the person’s departure from the foreign State, or international criminal tribunal, pursuant to the request.</w:t>
      </w:r>
    </w:p>
    <w:p w:rsidR="008D52D6" w:rsidRDefault="00CB62BD">
      <w:pPr>
        <w:spacing w:before="119" w:line="255" w:lineRule="exact"/>
        <w:ind w:firstLine="288"/>
        <w:jc w:val="both"/>
        <w:textAlignment w:val="baseline"/>
        <w:rPr>
          <w:rFonts w:eastAsia="Times New Roman"/>
          <w:color w:val="000000"/>
        </w:rPr>
      </w:pPr>
      <w:r>
        <w:rPr>
          <w:rFonts w:eastAsia="Times New Roman"/>
          <w:color w:val="000000"/>
        </w:rPr>
        <w:t>(2) The person specified in subsection (1) shall not, without his consent, be required to give evidence in any proceedings other than those to which the request relates.</w:t>
      </w:r>
    </w:p>
    <w:p w:rsidR="008D52D6" w:rsidRDefault="00CB62BD">
      <w:pPr>
        <w:spacing w:before="117" w:line="252" w:lineRule="exact"/>
        <w:ind w:left="288"/>
        <w:textAlignment w:val="baseline"/>
        <w:rPr>
          <w:rFonts w:eastAsia="Times New Roman"/>
          <w:color w:val="000000"/>
        </w:rPr>
      </w:pPr>
      <w:r>
        <w:rPr>
          <w:rFonts w:eastAsia="Times New Roman"/>
          <w:color w:val="000000"/>
        </w:rPr>
        <w:t>(3) Subsection (1) shall not apply to the person where he—</w:t>
      </w:r>
    </w:p>
    <w:p w:rsidR="008D52D6" w:rsidRDefault="00CB62BD">
      <w:pPr>
        <w:numPr>
          <w:ilvl w:val="0"/>
          <w:numId w:val="38"/>
        </w:numPr>
        <w:tabs>
          <w:tab w:val="clear" w:pos="576"/>
          <w:tab w:val="left" w:pos="1152"/>
        </w:tabs>
        <w:spacing w:before="123" w:line="252" w:lineRule="exact"/>
        <w:ind w:left="1152" w:hanging="576"/>
        <w:textAlignment w:val="baseline"/>
        <w:rPr>
          <w:rFonts w:eastAsia="Times New Roman"/>
          <w:color w:val="000000"/>
        </w:rPr>
      </w:pPr>
      <w:r>
        <w:rPr>
          <w:rFonts w:eastAsia="Times New Roman"/>
          <w:color w:val="000000"/>
        </w:rPr>
        <w:t>leaves Mauritius and subsequently returns voluntarily to Mauritius; and</w:t>
      </w:r>
    </w:p>
    <w:p w:rsidR="008D52D6" w:rsidRDefault="00CB62BD">
      <w:pPr>
        <w:numPr>
          <w:ilvl w:val="0"/>
          <w:numId w:val="38"/>
        </w:numPr>
        <w:tabs>
          <w:tab w:val="clear" w:pos="576"/>
          <w:tab w:val="left" w:pos="1152"/>
        </w:tabs>
        <w:spacing w:before="122" w:line="252" w:lineRule="exact"/>
        <w:ind w:left="1152" w:hanging="576"/>
        <w:jc w:val="both"/>
        <w:textAlignment w:val="baseline"/>
        <w:rPr>
          <w:rFonts w:eastAsia="Times New Roman"/>
          <w:color w:val="000000"/>
        </w:rPr>
      </w:pPr>
      <w:proofErr w:type="gramStart"/>
      <w:r>
        <w:rPr>
          <w:rFonts w:eastAsia="Times New Roman"/>
          <w:color w:val="000000"/>
        </w:rPr>
        <w:t>has</w:t>
      </w:r>
      <w:proofErr w:type="gramEnd"/>
      <w:r>
        <w:rPr>
          <w:rFonts w:eastAsia="Times New Roman"/>
          <w:color w:val="000000"/>
        </w:rPr>
        <w:t xml:space="preserve"> had the opportunity to leave Mauritius but remains in Mauritius for more than 10 days after the Central Authority has notified him that he is no longer required for the purposes of the request.</w:t>
      </w:r>
    </w:p>
    <w:p w:rsidR="008D52D6" w:rsidRDefault="00CB62BD">
      <w:pPr>
        <w:spacing w:before="310" w:line="254" w:lineRule="exact"/>
        <w:textAlignment w:val="baseline"/>
        <w:rPr>
          <w:rFonts w:eastAsia="Times New Roman"/>
          <w:b/>
          <w:color w:val="000000"/>
          <w:spacing w:val="-2"/>
        </w:rPr>
      </w:pPr>
      <w:r>
        <w:rPr>
          <w:rFonts w:eastAsia="Times New Roman"/>
          <w:b/>
          <w:color w:val="000000"/>
          <w:spacing w:val="-2"/>
        </w:rPr>
        <w:t>10. Foreign request for consensual transfer of detained persons from Mauritius</w:t>
      </w:r>
    </w:p>
    <w:p w:rsidR="008D52D6" w:rsidRDefault="00CB62BD">
      <w:pPr>
        <w:spacing w:before="110" w:line="253" w:lineRule="exact"/>
        <w:ind w:firstLine="288"/>
        <w:jc w:val="both"/>
        <w:textAlignment w:val="baseline"/>
        <w:rPr>
          <w:rFonts w:eastAsia="Times New Roman"/>
          <w:color w:val="000000"/>
        </w:rPr>
      </w:pPr>
      <w:r>
        <w:rPr>
          <w:rFonts w:eastAsia="Times New Roman"/>
          <w:color w:val="000000"/>
        </w:rPr>
        <w:t>(1) Where the Central Authority approves a request under section 5 to have a person, who is detained in custody in Mauritius by virtue of a sentence or order of a Court, transferred to a foreign State or to an international criminal tribunal to give evidence, or otherwise assist in any proceedings, he may apply to a Judge in Chambers for a transfer order.</w:t>
      </w:r>
    </w:p>
    <w:p w:rsidR="008D52D6" w:rsidRDefault="00CB62BD">
      <w:pPr>
        <w:spacing w:before="123" w:line="252" w:lineRule="exact"/>
        <w:ind w:firstLine="288"/>
        <w:jc w:val="both"/>
        <w:textAlignment w:val="baseline"/>
        <w:rPr>
          <w:rFonts w:eastAsia="Times New Roman"/>
          <w:color w:val="000000"/>
        </w:rPr>
      </w:pPr>
      <w:r>
        <w:rPr>
          <w:rFonts w:eastAsia="Times New Roman"/>
          <w:color w:val="000000"/>
        </w:rPr>
        <w:t xml:space="preserve">(2) The Judge in Chambers may make a transfer order under this section where he is satisfied, after having considered any document filed or information given in support of the </w:t>
      </w:r>
      <w:proofErr w:type="gramStart"/>
      <w:r>
        <w:rPr>
          <w:rFonts w:eastAsia="Times New Roman"/>
          <w:color w:val="000000"/>
        </w:rPr>
        <w:t>application, that</w:t>
      </w:r>
      <w:proofErr w:type="gramEnd"/>
      <w:r>
        <w:rPr>
          <w:rFonts w:eastAsia="Times New Roman"/>
          <w:color w:val="000000"/>
        </w:rPr>
        <w:t xml:space="preserve"> the detained person consents to the transfer.</w:t>
      </w:r>
    </w:p>
    <w:p w:rsidR="008D52D6" w:rsidRDefault="00CB62BD">
      <w:pPr>
        <w:spacing w:before="122" w:line="252" w:lineRule="exact"/>
        <w:ind w:left="288"/>
        <w:textAlignment w:val="baseline"/>
        <w:rPr>
          <w:rFonts w:eastAsia="Times New Roman"/>
          <w:color w:val="000000"/>
        </w:rPr>
      </w:pPr>
      <w:r>
        <w:rPr>
          <w:rFonts w:eastAsia="Times New Roman"/>
          <w:color w:val="000000"/>
        </w:rPr>
        <w:t>(3) A transfer order made under subsection (2) shall—</w:t>
      </w:r>
    </w:p>
    <w:p w:rsidR="008D52D6" w:rsidRDefault="00CB62BD">
      <w:pPr>
        <w:numPr>
          <w:ilvl w:val="0"/>
          <w:numId w:val="39"/>
        </w:numPr>
        <w:tabs>
          <w:tab w:val="clear" w:pos="576"/>
          <w:tab w:val="left" w:pos="1152"/>
        </w:tabs>
        <w:spacing w:before="118" w:line="252" w:lineRule="exact"/>
        <w:ind w:left="1152" w:hanging="576"/>
        <w:textAlignment w:val="baseline"/>
        <w:rPr>
          <w:rFonts w:eastAsia="Times New Roman"/>
          <w:color w:val="000000"/>
          <w:spacing w:val="-1"/>
        </w:rPr>
      </w:pPr>
      <w:r>
        <w:rPr>
          <w:rFonts w:eastAsia="Times New Roman"/>
          <w:color w:val="000000"/>
          <w:spacing w:val="-1"/>
        </w:rPr>
        <w:t>set out the name of the detained person and his current place of confinement;</w:t>
      </w:r>
    </w:p>
    <w:p w:rsidR="008D52D6" w:rsidRDefault="00CB62BD">
      <w:pPr>
        <w:numPr>
          <w:ilvl w:val="0"/>
          <w:numId w:val="39"/>
        </w:numPr>
        <w:tabs>
          <w:tab w:val="clear" w:pos="576"/>
          <w:tab w:val="left" w:pos="1152"/>
        </w:tabs>
        <w:spacing w:before="119" w:line="255" w:lineRule="exact"/>
        <w:ind w:left="1152" w:hanging="576"/>
        <w:textAlignment w:val="baseline"/>
        <w:rPr>
          <w:rFonts w:eastAsia="Times New Roman"/>
          <w:color w:val="000000"/>
        </w:rPr>
      </w:pPr>
      <w:r>
        <w:rPr>
          <w:rFonts w:eastAsia="Times New Roman"/>
          <w:color w:val="000000"/>
        </w:rPr>
        <w:t>order the person who has custody of the detained person to deliver him into the custody of a person designated in the order;</w:t>
      </w:r>
    </w:p>
    <w:p w:rsidR="008D52D6" w:rsidRDefault="00CB62BD">
      <w:pPr>
        <w:numPr>
          <w:ilvl w:val="0"/>
          <w:numId w:val="39"/>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order the person receiving him into custody to take him to the foreign State, or to the international criminal tribunal, as the case may be, and, on return of the detained person to Mauritius, to return that person to a place of confinement in Mauritius specified in the order, unless the person is no longer required to be held in custody;</w:t>
      </w:r>
    </w:p>
    <w:p w:rsidR="008D52D6" w:rsidRDefault="00CB62BD">
      <w:pPr>
        <w:numPr>
          <w:ilvl w:val="0"/>
          <w:numId w:val="39"/>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state the reasons for the transfer; and</w:t>
      </w:r>
    </w:p>
    <w:p w:rsidR="008D52D6" w:rsidRDefault="00CB62BD">
      <w:pPr>
        <w:numPr>
          <w:ilvl w:val="0"/>
          <w:numId w:val="39"/>
        </w:numPr>
        <w:tabs>
          <w:tab w:val="clear" w:pos="576"/>
          <w:tab w:val="left" w:pos="1152"/>
        </w:tabs>
        <w:spacing w:before="123" w:line="252" w:lineRule="exact"/>
        <w:ind w:left="1152" w:hanging="576"/>
        <w:jc w:val="both"/>
        <w:textAlignment w:val="baseline"/>
        <w:rPr>
          <w:rFonts w:eastAsia="Times New Roman"/>
          <w:color w:val="000000"/>
        </w:rPr>
      </w:pPr>
      <w:proofErr w:type="gramStart"/>
      <w:r>
        <w:rPr>
          <w:rFonts w:eastAsia="Times New Roman"/>
          <w:color w:val="000000"/>
        </w:rPr>
        <w:t>fix</w:t>
      </w:r>
      <w:proofErr w:type="gramEnd"/>
      <w:r>
        <w:rPr>
          <w:rFonts w:eastAsia="Times New Roman"/>
          <w:color w:val="000000"/>
        </w:rPr>
        <w:t xml:space="preserve"> the time within which the detained person has to be returned.</w:t>
      </w:r>
    </w:p>
    <w:p w:rsidR="008D52D6" w:rsidRDefault="00CB62BD">
      <w:pPr>
        <w:spacing w:before="122" w:line="252" w:lineRule="exact"/>
        <w:ind w:firstLine="288"/>
        <w:jc w:val="both"/>
        <w:textAlignment w:val="baseline"/>
        <w:rPr>
          <w:rFonts w:eastAsia="Times New Roman"/>
          <w:color w:val="000000"/>
        </w:rPr>
      </w:pPr>
      <w:r>
        <w:rPr>
          <w:rFonts w:eastAsia="Times New Roman"/>
          <w:color w:val="000000"/>
        </w:rPr>
        <w:t>(4) The time spent in custody by a person pursuant to a transfer order shall count toward any sentence required to be served by that person, so long as the person remains in such custody and is of good behaviour.</w:t>
      </w:r>
    </w:p>
    <w:p w:rsidR="008D52D6" w:rsidRDefault="008D52D6">
      <w:pPr>
        <w:sectPr w:rsidR="008D52D6">
          <w:pgSz w:w="11904" w:h="16843"/>
          <w:pgMar w:top="1120" w:right="2799" w:bottom="907" w:left="1125" w:header="720" w:footer="720" w:gutter="0"/>
          <w:cols w:space="720"/>
        </w:sectPr>
      </w:pPr>
    </w:p>
    <w:p w:rsidR="008D52D6" w:rsidRDefault="00CB62BD">
      <w:pPr>
        <w:spacing w:before="22" w:line="256" w:lineRule="exact"/>
        <w:textAlignment w:val="baseline"/>
        <w:rPr>
          <w:rFonts w:eastAsia="Times New Roman"/>
          <w:b/>
          <w:color w:val="000000"/>
          <w:spacing w:val="2"/>
        </w:rPr>
      </w:pPr>
      <w:r>
        <w:rPr>
          <w:rFonts w:eastAsia="Times New Roman"/>
          <w:b/>
          <w:color w:val="000000"/>
          <w:spacing w:val="2"/>
        </w:rPr>
        <w:lastRenderedPageBreak/>
        <w:t>11. Foreign request for restraining order</w:t>
      </w:r>
    </w:p>
    <w:p w:rsidR="008D52D6" w:rsidRDefault="00CB62BD">
      <w:pPr>
        <w:spacing w:before="109" w:line="252" w:lineRule="exact"/>
        <w:ind w:left="288"/>
        <w:textAlignment w:val="baseline"/>
        <w:rPr>
          <w:rFonts w:eastAsia="Times New Roman"/>
          <w:color w:val="000000"/>
          <w:spacing w:val="4"/>
        </w:rPr>
      </w:pPr>
      <w:r>
        <w:rPr>
          <w:rFonts w:eastAsia="Times New Roman"/>
          <w:color w:val="000000"/>
          <w:spacing w:val="4"/>
        </w:rPr>
        <w:t>(1) Where—</w:t>
      </w:r>
    </w:p>
    <w:p w:rsidR="008D52D6" w:rsidRDefault="00CB62BD">
      <w:pPr>
        <w:numPr>
          <w:ilvl w:val="0"/>
          <w:numId w:val="40"/>
        </w:numPr>
        <w:tabs>
          <w:tab w:val="clear" w:pos="576"/>
          <w:tab w:val="left" w:pos="1152"/>
        </w:tabs>
        <w:spacing w:before="123" w:line="252" w:lineRule="exact"/>
        <w:ind w:left="1152" w:hanging="576"/>
        <w:jc w:val="both"/>
        <w:textAlignment w:val="baseline"/>
        <w:rPr>
          <w:rFonts w:eastAsia="Times New Roman"/>
          <w:color w:val="000000"/>
        </w:rPr>
      </w:pPr>
      <w:r>
        <w:rPr>
          <w:rFonts w:eastAsia="Times New Roman"/>
          <w:color w:val="000000"/>
        </w:rPr>
        <w:t>a foreign State or an international criminal tribunal requests the Central Authority to obtain the issue of a restraining order against the proceeds of crime which are believed to be located in Mauritius; and</w:t>
      </w:r>
    </w:p>
    <w:p w:rsidR="008D52D6" w:rsidRDefault="00CB62BD">
      <w:pPr>
        <w:numPr>
          <w:ilvl w:val="0"/>
          <w:numId w:val="40"/>
        </w:numPr>
        <w:tabs>
          <w:tab w:val="clear" w:pos="576"/>
          <w:tab w:val="left" w:pos="1152"/>
        </w:tabs>
        <w:spacing w:before="124" w:line="250" w:lineRule="exact"/>
        <w:ind w:left="1152" w:hanging="576"/>
        <w:jc w:val="both"/>
        <w:textAlignment w:val="baseline"/>
        <w:rPr>
          <w:rFonts w:eastAsia="Times New Roman"/>
          <w:color w:val="000000"/>
        </w:rPr>
      </w:pPr>
      <w:r>
        <w:rPr>
          <w:rFonts w:eastAsia="Times New Roman"/>
          <w:color w:val="000000"/>
        </w:rPr>
        <w:t>proceedings relating to the proceeds of crime have commenced in the foreign State, or before the international criminal tribunal,</w:t>
      </w:r>
    </w:p>
    <w:p w:rsidR="008D52D6" w:rsidRDefault="00CB62BD">
      <w:pPr>
        <w:spacing w:before="121" w:line="254" w:lineRule="exact"/>
        <w:jc w:val="both"/>
        <w:textAlignment w:val="baseline"/>
        <w:rPr>
          <w:rFonts w:eastAsia="Times New Roman"/>
          <w:color w:val="000000"/>
        </w:rPr>
      </w:pPr>
      <w:proofErr w:type="gramStart"/>
      <w:r>
        <w:rPr>
          <w:rFonts w:eastAsia="Times New Roman"/>
          <w:color w:val="000000"/>
        </w:rPr>
        <w:t>and</w:t>
      </w:r>
      <w:proofErr w:type="gramEnd"/>
      <w:r>
        <w:rPr>
          <w:rFonts w:eastAsia="Times New Roman"/>
          <w:color w:val="000000"/>
        </w:rPr>
        <w:t xml:space="preserve"> there are reasonable grounds to believe that the proceeds of the crime are located in Mauritius, the Central Authority may apply to a Judge in Chambers for a restraining order under this section.</w:t>
      </w:r>
    </w:p>
    <w:p w:rsidR="008D52D6" w:rsidRDefault="00CB62BD">
      <w:pPr>
        <w:spacing w:before="117" w:line="253" w:lineRule="exact"/>
        <w:ind w:firstLine="288"/>
        <w:jc w:val="both"/>
        <w:textAlignment w:val="baseline"/>
        <w:rPr>
          <w:rFonts w:eastAsia="Times New Roman"/>
          <w:color w:val="000000"/>
        </w:rPr>
      </w:pPr>
      <w:r>
        <w:rPr>
          <w:rFonts w:eastAsia="Times New Roman"/>
          <w:color w:val="000000"/>
        </w:rPr>
        <w:t>(2) Where, upon an application made under subsection (1), the Judge in Chambers is satisfied that the proceeds of crime are located in Mauritius, he may make a restraining order in respect of the proceeds of the crime, on such conditions as he may deem fit to impose, including any condition as to payment of debts, sale, transfer or disposal of any property.</w:t>
      </w:r>
    </w:p>
    <w:p w:rsidR="008D52D6" w:rsidRDefault="00CB62BD">
      <w:pPr>
        <w:spacing w:before="315" w:line="256" w:lineRule="exact"/>
        <w:textAlignment w:val="baseline"/>
        <w:rPr>
          <w:rFonts w:eastAsia="Times New Roman"/>
          <w:b/>
          <w:color w:val="000000"/>
          <w:spacing w:val="1"/>
        </w:rPr>
      </w:pPr>
      <w:r>
        <w:rPr>
          <w:rFonts w:eastAsia="Times New Roman"/>
          <w:b/>
          <w:color w:val="000000"/>
          <w:spacing w:val="1"/>
        </w:rPr>
        <w:t>12. Foreign request for enforcement of foreign restraining order or confiscation</w:t>
      </w:r>
    </w:p>
    <w:p w:rsidR="008D52D6" w:rsidRDefault="00CB62BD">
      <w:pPr>
        <w:spacing w:before="105" w:line="255" w:lineRule="exact"/>
        <w:ind w:firstLine="288"/>
        <w:jc w:val="both"/>
        <w:textAlignment w:val="baseline"/>
        <w:rPr>
          <w:rFonts w:eastAsia="Times New Roman"/>
          <w:color w:val="000000"/>
        </w:rPr>
      </w:pPr>
      <w:r>
        <w:rPr>
          <w:rFonts w:eastAsia="Times New Roman"/>
          <w:color w:val="000000"/>
        </w:rPr>
        <w:t>(1) Notwithstanding any other enactment, where a foreign State, or an international criminal tribunal, requests that necessary measures be taken for the enforcement of—</w:t>
      </w:r>
    </w:p>
    <w:p w:rsidR="008D52D6" w:rsidRDefault="00CB62BD">
      <w:pPr>
        <w:numPr>
          <w:ilvl w:val="0"/>
          <w:numId w:val="41"/>
        </w:numPr>
        <w:tabs>
          <w:tab w:val="clear" w:pos="576"/>
          <w:tab w:val="left" w:pos="1152"/>
        </w:tabs>
        <w:spacing w:before="117" w:line="252" w:lineRule="exact"/>
        <w:ind w:left="1152" w:hanging="576"/>
        <w:textAlignment w:val="baseline"/>
        <w:rPr>
          <w:rFonts w:eastAsia="Times New Roman"/>
          <w:color w:val="000000"/>
        </w:rPr>
      </w:pPr>
      <w:r>
        <w:rPr>
          <w:rFonts w:eastAsia="Times New Roman"/>
          <w:color w:val="000000"/>
        </w:rPr>
        <w:t>a foreign restraining order; or</w:t>
      </w:r>
    </w:p>
    <w:p w:rsidR="008D52D6" w:rsidRDefault="00CB62BD">
      <w:pPr>
        <w:numPr>
          <w:ilvl w:val="0"/>
          <w:numId w:val="41"/>
        </w:numPr>
        <w:tabs>
          <w:tab w:val="clear" w:pos="576"/>
          <w:tab w:val="left" w:pos="1152"/>
        </w:tabs>
        <w:spacing w:before="123" w:line="252" w:lineRule="exact"/>
        <w:ind w:left="1152" w:hanging="576"/>
        <w:textAlignment w:val="baseline"/>
        <w:rPr>
          <w:rFonts w:eastAsia="Times New Roman"/>
          <w:color w:val="000000"/>
        </w:rPr>
      </w:pPr>
      <w:r>
        <w:rPr>
          <w:rFonts w:eastAsia="Times New Roman"/>
          <w:color w:val="000000"/>
        </w:rPr>
        <w:t>a foreign confiscation order,</w:t>
      </w:r>
    </w:p>
    <w:p w:rsidR="008D52D6" w:rsidRDefault="00CB62BD">
      <w:pPr>
        <w:spacing w:before="122" w:line="252" w:lineRule="exact"/>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Central Authority may apply to the Supreme Court for registration of the order.</w:t>
      </w:r>
    </w:p>
    <w:p w:rsidR="008D52D6" w:rsidRDefault="00CB62BD">
      <w:pPr>
        <w:spacing w:before="123" w:line="252" w:lineRule="exact"/>
        <w:ind w:firstLine="288"/>
        <w:jc w:val="both"/>
        <w:textAlignment w:val="baseline"/>
        <w:rPr>
          <w:rFonts w:eastAsia="Times New Roman"/>
          <w:color w:val="000000"/>
        </w:rPr>
      </w:pPr>
      <w:r>
        <w:rPr>
          <w:rFonts w:eastAsia="Times New Roman"/>
          <w:color w:val="000000"/>
        </w:rPr>
        <w:t>(2) The Supreme Court shall register the foreign restraining order where it is satisfied that, at the time of registration, the order is in force in the foreign State or before the international criminal tribunal.</w:t>
      </w:r>
    </w:p>
    <w:p w:rsidR="008D52D6" w:rsidRDefault="00CB62BD">
      <w:pPr>
        <w:spacing w:before="124" w:line="250" w:lineRule="exact"/>
        <w:ind w:firstLine="288"/>
        <w:jc w:val="both"/>
        <w:textAlignment w:val="baseline"/>
        <w:rPr>
          <w:rFonts w:eastAsia="Times New Roman"/>
          <w:color w:val="000000"/>
        </w:rPr>
      </w:pPr>
      <w:r>
        <w:rPr>
          <w:rFonts w:eastAsia="Times New Roman"/>
          <w:color w:val="000000"/>
        </w:rPr>
        <w:t>(3) The Supreme Court shall register the foreign confiscation order where it is satisfied that—</w:t>
      </w:r>
    </w:p>
    <w:p w:rsidR="008D52D6" w:rsidRDefault="00CB62BD">
      <w:pPr>
        <w:numPr>
          <w:ilvl w:val="0"/>
          <w:numId w:val="42"/>
        </w:numPr>
        <w:tabs>
          <w:tab w:val="clear" w:pos="576"/>
          <w:tab w:val="left" w:pos="1152"/>
        </w:tabs>
        <w:spacing w:before="120" w:line="254" w:lineRule="exact"/>
        <w:ind w:left="1152" w:hanging="576"/>
        <w:jc w:val="both"/>
        <w:textAlignment w:val="baseline"/>
        <w:rPr>
          <w:rFonts w:eastAsia="Times New Roman"/>
          <w:color w:val="000000"/>
        </w:rPr>
      </w:pPr>
      <w:r>
        <w:rPr>
          <w:rFonts w:eastAsia="Times New Roman"/>
          <w:color w:val="000000"/>
        </w:rPr>
        <w:t>at the time of registration, the order is in force in the foreign State, or before the international criminal tribunal; and</w:t>
      </w:r>
    </w:p>
    <w:p w:rsidR="008D52D6" w:rsidRDefault="00CB62BD">
      <w:pPr>
        <w:numPr>
          <w:ilvl w:val="0"/>
          <w:numId w:val="42"/>
        </w:numPr>
        <w:tabs>
          <w:tab w:val="clear" w:pos="576"/>
          <w:tab w:val="left" w:pos="1152"/>
        </w:tabs>
        <w:spacing w:before="116" w:line="254" w:lineRule="exact"/>
        <w:ind w:left="1152" w:hanging="576"/>
        <w:jc w:val="both"/>
        <w:textAlignment w:val="baseline"/>
        <w:rPr>
          <w:rFonts w:eastAsia="Times New Roman"/>
          <w:color w:val="000000"/>
        </w:rPr>
      </w:pPr>
      <w:r>
        <w:rPr>
          <w:rFonts w:eastAsia="Times New Roman"/>
          <w:color w:val="000000"/>
        </w:rPr>
        <w:t>in the case of a person who did not appear in the proceedings in the foreign State, or before the international criminal tribunal—</w:t>
      </w:r>
    </w:p>
    <w:p w:rsidR="008D52D6" w:rsidRDefault="00CB62BD">
      <w:pPr>
        <w:numPr>
          <w:ilvl w:val="0"/>
          <w:numId w:val="43"/>
        </w:numPr>
        <w:tabs>
          <w:tab w:val="clear" w:pos="432"/>
          <w:tab w:val="left" w:pos="1728"/>
        </w:tabs>
        <w:spacing w:before="121" w:line="254" w:lineRule="exact"/>
        <w:ind w:left="1656" w:hanging="360"/>
        <w:textAlignment w:val="baseline"/>
        <w:rPr>
          <w:rFonts w:eastAsia="Times New Roman"/>
          <w:color w:val="000000"/>
        </w:rPr>
      </w:pPr>
      <w:r>
        <w:rPr>
          <w:rFonts w:eastAsia="Times New Roman"/>
          <w:color w:val="000000"/>
        </w:rPr>
        <w:t>the person was given notice of the proceedings in sufficient time to enable him to defend himself; or</w:t>
      </w:r>
    </w:p>
    <w:p w:rsidR="008D52D6" w:rsidRDefault="00CB62BD">
      <w:pPr>
        <w:numPr>
          <w:ilvl w:val="0"/>
          <w:numId w:val="43"/>
        </w:numPr>
        <w:tabs>
          <w:tab w:val="clear" w:pos="432"/>
          <w:tab w:val="left" w:pos="1728"/>
        </w:tabs>
        <w:spacing w:before="118" w:line="252" w:lineRule="exact"/>
        <w:ind w:left="1656" w:hanging="360"/>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person had absconded or died before such notice could be given.</w:t>
      </w:r>
    </w:p>
    <w:p w:rsidR="008D52D6" w:rsidRDefault="00CB62BD">
      <w:pPr>
        <w:spacing w:before="119" w:line="255" w:lineRule="exact"/>
        <w:ind w:firstLine="288"/>
        <w:jc w:val="both"/>
        <w:textAlignment w:val="baseline"/>
        <w:rPr>
          <w:rFonts w:eastAsia="Times New Roman"/>
          <w:color w:val="000000"/>
        </w:rPr>
      </w:pPr>
      <w:r>
        <w:rPr>
          <w:rFonts w:eastAsia="Times New Roman"/>
          <w:color w:val="000000"/>
        </w:rPr>
        <w:t>(4) For the purposes of subsections (2) and (3), a statement contained in the foreign request to the effect that—</w:t>
      </w:r>
    </w:p>
    <w:p w:rsidR="008D52D6" w:rsidRDefault="00CB62BD">
      <w:pPr>
        <w:numPr>
          <w:ilvl w:val="0"/>
          <w:numId w:val="44"/>
        </w:numPr>
        <w:tabs>
          <w:tab w:val="clear" w:pos="576"/>
          <w:tab w:val="left" w:pos="1152"/>
        </w:tabs>
        <w:spacing w:before="114" w:line="255" w:lineRule="exact"/>
        <w:ind w:left="1152" w:hanging="576"/>
        <w:jc w:val="both"/>
        <w:textAlignment w:val="baseline"/>
        <w:rPr>
          <w:rFonts w:eastAsia="Times New Roman"/>
          <w:color w:val="000000"/>
        </w:rPr>
      </w:pPr>
      <w:r>
        <w:rPr>
          <w:rFonts w:eastAsia="Times New Roman"/>
          <w:color w:val="000000"/>
        </w:rPr>
        <w:t>the foreign restraining or confiscation order is in force in the foreign State, or before the international criminal tribunal; or</w:t>
      </w:r>
    </w:p>
    <w:p w:rsidR="008D52D6" w:rsidRDefault="00CB62BD">
      <w:pPr>
        <w:numPr>
          <w:ilvl w:val="0"/>
          <w:numId w:val="44"/>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the person who is the subject of the order was given notice of the proceedings in sufficient time to enable him to defend himself, or had absconded, or died before such notice could be given,</w:t>
      </w:r>
    </w:p>
    <w:p w:rsidR="008D52D6" w:rsidRDefault="00CB62BD">
      <w:pPr>
        <w:spacing w:before="119" w:line="255"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be </w:t>
      </w:r>
      <w:r>
        <w:rPr>
          <w:rFonts w:eastAsia="Times New Roman"/>
          <w:i/>
          <w:color w:val="000000"/>
        </w:rPr>
        <w:t xml:space="preserve">prima facie </w:t>
      </w:r>
      <w:r>
        <w:rPr>
          <w:rFonts w:eastAsia="Times New Roman"/>
          <w:color w:val="000000"/>
        </w:rPr>
        <w:t>evidence of the fact, without proof of the signature or official character of the person appearing to have signed the foreign request.</w:t>
      </w:r>
    </w:p>
    <w:p w:rsidR="008D52D6" w:rsidRDefault="00CB62BD">
      <w:pPr>
        <w:spacing w:before="116" w:line="253" w:lineRule="exact"/>
        <w:ind w:firstLine="288"/>
        <w:jc w:val="both"/>
        <w:textAlignment w:val="baseline"/>
        <w:rPr>
          <w:rFonts w:eastAsia="Times New Roman"/>
          <w:color w:val="000000"/>
        </w:rPr>
      </w:pPr>
      <w:r>
        <w:rPr>
          <w:rFonts w:eastAsia="Times New Roman"/>
          <w:color w:val="000000"/>
        </w:rPr>
        <w:t>(5) Where a foreign restraining order or foreign confiscation order is registered in accordance with this section, a copy of any amendment made to the order in the foreign State, or before the international criminal tribunal, shall be registered in the same way as the order.</w:t>
      </w:r>
    </w:p>
    <w:p w:rsidR="008D52D6" w:rsidRDefault="008D52D6">
      <w:pPr>
        <w:sectPr w:rsidR="008D52D6">
          <w:pgSz w:w="11904" w:h="16843"/>
          <w:pgMar w:top="1120" w:right="2802" w:bottom="967" w:left="1122" w:header="720" w:footer="720" w:gutter="0"/>
          <w:cols w:space="720"/>
        </w:sectPr>
      </w:pPr>
    </w:p>
    <w:p w:rsidR="008D52D6" w:rsidRDefault="00CB62BD">
      <w:pPr>
        <w:numPr>
          <w:ilvl w:val="0"/>
          <w:numId w:val="45"/>
        </w:numPr>
        <w:tabs>
          <w:tab w:val="clear" w:pos="504"/>
          <w:tab w:val="left" w:pos="792"/>
        </w:tabs>
        <w:spacing w:before="10" w:line="256" w:lineRule="exact"/>
        <w:ind w:left="0" w:firstLine="288"/>
        <w:jc w:val="both"/>
        <w:textAlignment w:val="baseline"/>
        <w:rPr>
          <w:rFonts w:eastAsia="Times New Roman"/>
          <w:color w:val="000000"/>
        </w:rPr>
      </w:pPr>
      <w:r>
        <w:rPr>
          <w:rFonts w:eastAsia="Times New Roman"/>
          <w:color w:val="000000"/>
        </w:rPr>
        <w:lastRenderedPageBreak/>
        <w:t xml:space="preserve">Notice of the registration of any foreign confiscation order or foreign restraining order, shall be published in the </w:t>
      </w:r>
      <w:r>
        <w:rPr>
          <w:rFonts w:eastAsia="Times New Roman"/>
          <w:i/>
          <w:color w:val="000000"/>
        </w:rPr>
        <w:t xml:space="preserve">Gazette </w:t>
      </w:r>
      <w:r>
        <w:rPr>
          <w:rFonts w:eastAsia="Times New Roman"/>
          <w:color w:val="000000"/>
        </w:rPr>
        <w:t>and 2 daily newspapers, one of which shall be specified by the Supreme Court.</w:t>
      </w:r>
    </w:p>
    <w:p w:rsidR="008D52D6" w:rsidRDefault="00CB62BD">
      <w:pPr>
        <w:numPr>
          <w:ilvl w:val="0"/>
          <w:numId w:val="45"/>
        </w:numPr>
        <w:tabs>
          <w:tab w:val="clear" w:pos="504"/>
          <w:tab w:val="left" w:pos="792"/>
        </w:tabs>
        <w:spacing w:before="120" w:line="252" w:lineRule="exact"/>
        <w:ind w:left="0" w:firstLine="288"/>
        <w:jc w:val="both"/>
        <w:textAlignment w:val="baseline"/>
        <w:rPr>
          <w:rFonts w:eastAsia="Times New Roman"/>
          <w:color w:val="000000"/>
        </w:rPr>
      </w:pPr>
      <w:r>
        <w:rPr>
          <w:rFonts w:eastAsia="Times New Roman"/>
          <w:color w:val="000000"/>
        </w:rPr>
        <w:t>Subject to subsection (9), where the foreign restraining order, or foreign confiscation order, comprises a facsimile copy of a duly authenticated foreign order, or amendment made to such an order, the facsimile shall be regarded, for the purposes of this Act, as the duly authenticated foreign order.</w:t>
      </w:r>
    </w:p>
    <w:p w:rsidR="008D52D6" w:rsidRDefault="00CB62BD">
      <w:pPr>
        <w:numPr>
          <w:ilvl w:val="0"/>
          <w:numId w:val="45"/>
        </w:numPr>
        <w:tabs>
          <w:tab w:val="clear" w:pos="504"/>
          <w:tab w:val="left" w:pos="792"/>
        </w:tabs>
        <w:spacing w:before="113" w:line="257" w:lineRule="exact"/>
        <w:ind w:left="0" w:firstLine="288"/>
        <w:jc w:val="both"/>
        <w:textAlignment w:val="baseline"/>
        <w:rPr>
          <w:rFonts w:eastAsia="Times New Roman"/>
          <w:color w:val="000000"/>
        </w:rPr>
      </w:pPr>
      <w:r>
        <w:rPr>
          <w:rFonts w:eastAsia="Times New Roman"/>
          <w:color w:val="000000"/>
        </w:rPr>
        <w:t xml:space="preserve">Any registration </w:t>
      </w:r>
      <w:proofErr w:type="gramStart"/>
      <w:r>
        <w:rPr>
          <w:rFonts w:eastAsia="Times New Roman"/>
          <w:color w:val="000000"/>
        </w:rPr>
        <w:t>effected</w:t>
      </w:r>
      <w:proofErr w:type="gramEnd"/>
      <w:r>
        <w:rPr>
          <w:rFonts w:eastAsia="Times New Roman"/>
          <w:color w:val="000000"/>
        </w:rPr>
        <w:t xml:space="preserve"> upon production of a facsimile shall cease to have effect up to the end of the period of 14 days commencing on the date of registration, unless a duly authenticated original of the order is registered by that time.</w:t>
      </w:r>
    </w:p>
    <w:p w:rsidR="008D52D6" w:rsidRDefault="00CB62BD">
      <w:pPr>
        <w:numPr>
          <w:ilvl w:val="0"/>
          <w:numId w:val="45"/>
        </w:numPr>
        <w:tabs>
          <w:tab w:val="clear" w:pos="504"/>
          <w:tab w:val="left" w:pos="792"/>
        </w:tabs>
        <w:spacing w:before="114" w:line="255" w:lineRule="exact"/>
        <w:ind w:left="0" w:firstLine="288"/>
        <w:jc w:val="both"/>
        <w:textAlignment w:val="baseline"/>
        <w:rPr>
          <w:rFonts w:eastAsia="Times New Roman"/>
          <w:color w:val="000000"/>
        </w:rPr>
      </w:pPr>
      <w:r>
        <w:rPr>
          <w:rFonts w:eastAsia="Times New Roman"/>
          <w:color w:val="000000"/>
        </w:rPr>
        <w:t>Where a foreign restraining order, or foreign confiscation order, has been registered pursuant to this section, section 13 shall apply to such registration.</w:t>
      </w:r>
    </w:p>
    <w:p w:rsidR="008D52D6" w:rsidRDefault="00CB62BD">
      <w:pPr>
        <w:numPr>
          <w:ilvl w:val="0"/>
          <w:numId w:val="45"/>
        </w:numPr>
        <w:tabs>
          <w:tab w:val="clear" w:pos="504"/>
          <w:tab w:val="left" w:pos="792"/>
        </w:tabs>
        <w:spacing w:before="119" w:line="250" w:lineRule="exact"/>
        <w:ind w:left="0" w:firstLine="288"/>
        <w:jc w:val="both"/>
        <w:textAlignment w:val="baseline"/>
        <w:rPr>
          <w:rFonts w:eastAsia="Times New Roman"/>
          <w:color w:val="000000"/>
        </w:rPr>
      </w:pPr>
      <w:r>
        <w:rPr>
          <w:rFonts w:eastAsia="Times New Roman"/>
          <w:color w:val="000000"/>
        </w:rPr>
        <w:t>A foreign restraining order shall stay in force until the determination of the proceedings in the foreign State, or by the international criminal tribunal.</w:t>
      </w:r>
    </w:p>
    <w:p w:rsidR="008D52D6" w:rsidRDefault="00CB62BD">
      <w:pPr>
        <w:spacing w:before="309" w:line="255" w:lineRule="exact"/>
        <w:textAlignment w:val="baseline"/>
        <w:rPr>
          <w:rFonts w:eastAsia="Times New Roman"/>
          <w:b/>
          <w:color w:val="000000"/>
          <w:spacing w:val="1"/>
        </w:rPr>
      </w:pPr>
      <w:r>
        <w:rPr>
          <w:rFonts w:eastAsia="Times New Roman"/>
          <w:b/>
          <w:color w:val="000000"/>
          <w:spacing w:val="1"/>
        </w:rPr>
        <w:t>13. Effect of registration of foreign confiscation order or foreign restraining order</w:t>
      </w:r>
    </w:p>
    <w:p w:rsidR="008D52D6" w:rsidRDefault="00CB62BD">
      <w:pPr>
        <w:numPr>
          <w:ilvl w:val="0"/>
          <w:numId w:val="46"/>
        </w:numPr>
        <w:tabs>
          <w:tab w:val="clear" w:pos="360"/>
          <w:tab w:val="left" w:pos="648"/>
        </w:tabs>
        <w:spacing w:before="118" w:line="253" w:lineRule="exact"/>
        <w:ind w:left="0" w:firstLine="288"/>
        <w:jc w:val="both"/>
        <w:textAlignment w:val="baseline"/>
        <w:rPr>
          <w:rFonts w:eastAsia="Times New Roman"/>
          <w:color w:val="000000"/>
          <w:spacing w:val="1"/>
        </w:rPr>
      </w:pPr>
      <w:r>
        <w:rPr>
          <w:rFonts w:eastAsia="Times New Roman"/>
          <w:color w:val="000000"/>
          <w:spacing w:val="1"/>
        </w:rPr>
        <w:t>Subject to subsections (2) and (3), where an order has been registered under section 12 and the Supreme Court is notified that it has been established to the satisfaction of a foreign Court or international criminal tribunal that the property or any part thereof constitutes the proceeds of crime of a serious offence or of an international criminal tribunal offence, order that the property be confiscated and be vested in the State until such arrangement is made under section 19 by the Central Authority with the foreign State.</w:t>
      </w:r>
    </w:p>
    <w:p w:rsidR="008D52D6" w:rsidRDefault="00CB62BD">
      <w:pPr>
        <w:numPr>
          <w:ilvl w:val="0"/>
          <w:numId w:val="46"/>
        </w:numPr>
        <w:tabs>
          <w:tab w:val="clear" w:pos="360"/>
          <w:tab w:val="left" w:pos="648"/>
        </w:tabs>
        <w:spacing w:before="116" w:line="254" w:lineRule="exact"/>
        <w:ind w:left="0" w:firstLine="288"/>
        <w:jc w:val="both"/>
        <w:textAlignment w:val="baseline"/>
        <w:rPr>
          <w:rFonts w:eastAsia="Times New Roman"/>
          <w:color w:val="000000"/>
        </w:rPr>
      </w:pPr>
      <w:r>
        <w:rPr>
          <w:rFonts w:eastAsia="Times New Roman"/>
          <w:color w:val="000000"/>
        </w:rPr>
        <w:t>The Court may make an order under subsection (1) on such conditions as it may deem fit to impose, including any condition as to payment of debts, sale, transfer or disposal of any property.</w:t>
      </w:r>
    </w:p>
    <w:p w:rsidR="008D52D6" w:rsidRDefault="00CB62BD">
      <w:pPr>
        <w:numPr>
          <w:ilvl w:val="0"/>
          <w:numId w:val="46"/>
        </w:numPr>
        <w:tabs>
          <w:tab w:val="clear" w:pos="360"/>
          <w:tab w:val="left" w:pos="648"/>
        </w:tabs>
        <w:spacing w:before="116" w:line="254" w:lineRule="exact"/>
        <w:ind w:left="0" w:firstLine="288"/>
        <w:jc w:val="both"/>
        <w:textAlignment w:val="baseline"/>
        <w:rPr>
          <w:rFonts w:eastAsia="Times New Roman"/>
          <w:color w:val="000000"/>
        </w:rPr>
      </w:pPr>
      <w:r>
        <w:rPr>
          <w:rFonts w:eastAsia="Times New Roman"/>
          <w:color w:val="000000"/>
        </w:rPr>
        <w:t>Any person who claims to have an interest in property subject to an order registered under section 12 shall, within 21 days from the last publication of the registration under section 12, apply to the Court for an order under subsection (4).</w:t>
      </w:r>
    </w:p>
    <w:p w:rsidR="008D52D6" w:rsidRDefault="00CB62BD">
      <w:pPr>
        <w:numPr>
          <w:ilvl w:val="0"/>
          <w:numId w:val="46"/>
        </w:numPr>
        <w:tabs>
          <w:tab w:val="clear" w:pos="360"/>
          <w:tab w:val="left" w:pos="648"/>
        </w:tabs>
        <w:spacing w:before="118" w:line="252" w:lineRule="exact"/>
        <w:ind w:left="0" w:firstLine="288"/>
        <w:jc w:val="both"/>
        <w:textAlignment w:val="baseline"/>
        <w:rPr>
          <w:rFonts w:eastAsia="Times New Roman"/>
          <w:color w:val="000000"/>
        </w:rPr>
      </w:pPr>
      <w:r>
        <w:rPr>
          <w:rFonts w:eastAsia="Times New Roman"/>
          <w:color w:val="000000"/>
        </w:rPr>
        <w:t>Where the Court is satisfied that the applicant under subsection (3)—</w:t>
      </w:r>
    </w:p>
    <w:p w:rsidR="008D52D6" w:rsidRDefault="00CB62BD">
      <w:pPr>
        <w:numPr>
          <w:ilvl w:val="0"/>
          <w:numId w:val="47"/>
        </w:numPr>
        <w:tabs>
          <w:tab w:val="clear" w:pos="576"/>
          <w:tab w:val="left" w:pos="1152"/>
        </w:tabs>
        <w:spacing w:before="119" w:line="255" w:lineRule="exact"/>
        <w:ind w:left="1080" w:hanging="504"/>
        <w:textAlignment w:val="baseline"/>
        <w:rPr>
          <w:rFonts w:eastAsia="Times New Roman"/>
          <w:color w:val="000000"/>
        </w:rPr>
      </w:pPr>
      <w:r>
        <w:rPr>
          <w:rFonts w:eastAsia="Times New Roman"/>
          <w:color w:val="000000"/>
        </w:rPr>
        <w:t>was not in any way involved in the commission of the offence in respect of which the confiscation or restraining order was sought; and</w:t>
      </w:r>
    </w:p>
    <w:p w:rsidR="008D52D6" w:rsidRDefault="00CB62BD">
      <w:pPr>
        <w:numPr>
          <w:ilvl w:val="0"/>
          <w:numId w:val="47"/>
        </w:numPr>
        <w:tabs>
          <w:tab w:val="clear" w:pos="576"/>
          <w:tab w:val="left" w:pos="1152"/>
        </w:tabs>
        <w:spacing w:before="122" w:line="252" w:lineRule="exact"/>
        <w:ind w:left="1080" w:hanging="504"/>
        <w:jc w:val="both"/>
        <w:textAlignment w:val="baseline"/>
        <w:rPr>
          <w:rFonts w:eastAsia="Times New Roman"/>
          <w:color w:val="000000"/>
        </w:rPr>
      </w:pPr>
      <w:r>
        <w:rPr>
          <w:rFonts w:eastAsia="Times New Roman"/>
          <w:color w:val="000000"/>
        </w:rPr>
        <w:t>acquired the property without knowing, and in circumstances such as not to arouse a reasonable suspicion, that the property was, at the time of acquisition, tainted property,</w:t>
      </w:r>
    </w:p>
    <w:p w:rsidR="008D52D6" w:rsidRDefault="00CB62BD">
      <w:pPr>
        <w:spacing w:before="123" w:line="252" w:lineRule="exact"/>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Court shall make an order declaring the nature of the interest of the applicant.</w:t>
      </w:r>
    </w:p>
    <w:p w:rsidR="008D52D6" w:rsidRDefault="00CB62BD">
      <w:pPr>
        <w:spacing w:before="304" w:line="255" w:lineRule="exact"/>
        <w:ind w:right="144"/>
        <w:jc w:val="both"/>
        <w:textAlignment w:val="baseline"/>
        <w:rPr>
          <w:rFonts w:eastAsia="Times New Roman"/>
          <w:b/>
          <w:color w:val="000000"/>
        </w:rPr>
      </w:pPr>
      <w:r>
        <w:rPr>
          <w:rFonts w:eastAsia="Times New Roman"/>
          <w:b/>
          <w:color w:val="000000"/>
        </w:rPr>
        <w:t>14. Cancellation of registration of foreign restraining order or foreign confiscation order</w:t>
      </w:r>
    </w:p>
    <w:p w:rsidR="008D52D6" w:rsidRDefault="00CB62BD">
      <w:pPr>
        <w:spacing w:before="108" w:line="254" w:lineRule="exact"/>
        <w:ind w:firstLine="288"/>
        <w:jc w:val="both"/>
        <w:textAlignment w:val="baseline"/>
        <w:rPr>
          <w:rFonts w:eastAsia="Times New Roman"/>
          <w:color w:val="000000"/>
        </w:rPr>
      </w:pPr>
      <w:r>
        <w:rPr>
          <w:rFonts w:eastAsia="Times New Roman"/>
          <w:color w:val="000000"/>
        </w:rPr>
        <w:t>The Supreme Court shall, on application by the Central Authority, cancel the registration of—</w:t>
      </w:r>
    </w:p>
    <w:p w:rsidR="008D52D6" w:rsidRDefault="00CB62BD">
      <w:pPr>
        <w:numPr>
          <w:ilvl w:val="0"/>
          <w:numId w:val="48"/>
        </w:numPr>
        <w:tabs>
          <w:tab w:val="clear" w:pos="576"/>
          <w:tab w:val="left" w:pos="1152"/>
        </w:tabs>
        <w:spacing w:before="124" w:line="250" w:lineRule="exact"/>
        <w:ind w:left="1080" w:hanging="504"/>
        <w:textAlignment w:val="baseline"/>
        <w:rPr>
          <w:rFonts w:eastAsia="Times New Roman"/>
          <w:color w:val="000000"/>
        </w:rPr>
      </w:pPr>
      <w:r>
        <w:rPr>
          <w:rFonts w:eastAsia="Times New Roman"/>
          <w:color w:val="000000"/>
        </w:rPr>
        <w:t>a foreign restraining order, if it appears to him that the order has ceased to have effect;</w:t>
      </w:r>
    </w:p>
    <w:p w:rsidR="008D52D6" w:rsidRDefault="00CB62BD">
      <w:pPr>
        <w:numPr>
          <w:ilvl w:val="0"/>
          <w:numId w:val="48"/>
        </w:numPr>
        <w:tabs>
          <w:tab w:val="clear" w:pos="576"/>
          <w:tab w:val="left" w:pos="1152"/>
        </w:tabs>
        <w:spacing w:before="119" w:line="255" w:lineRule="exact"/>
        <w:ind w:left="1080" w:hanging="504"/>
        <w:textAlignment w:val="baseline"/>
        <w:rPr>
          <w:rFonts w:eastAsia="Times New Roman"/>
          <w:color w:val="000000"/>
        </w:rPr>
      </w:pPr>
      <w:proofErr w:type="gramStart"/>
      <w:r>
        <w:rPr>
          <w:rFonts w:eastAsia="Times New Roman"/>
          <w:color w:val="000000"/>
        </w:rPr>
        <w:t>a</w:t>
      </w:r>
      <w:proofErr w:type="gramEnd"/>
      <w:r>
        <w:rPr>
          <w:rFonts w:eastAsia="Times New Roman"/>
          <w:color w:val="000000"/>
        </w:rPr>
        <w:t xml:space="preserve"> foreign confiscation order, if it appears to him that the order has been satisfied, or has ceased to have effect.</w:t>
      </w:r>
    </w:p>
    <w:p w:rsidR="008D52D6" w:rsidRDefault="00CB62BD">
      <w:pPr>
        <w:spacing w:before="309" w:line="255" w:lineRule="exact"/>
        <w:textAlignment w:val="baseline"/>
        <w:rPr>
          <w:rFonts w:eastAsia="Times New Roman"/>
          <w:b/>
          <w:color w:val="000000"/>
          <w:spacing w:val="1"/>
        </w:rPr>
      </w:pPr>
      <w:r>
        <w:rPr>
          <w:rFonts w:eastAsia="Times New Roman"/>
          <w:b/>
          <w:color w:val="000000"/>
          <w:spacing w:val="1"/>
        </w:rPr>
        <w:t>15. Foreign request for location of proceeds of crime</w:t>
      </w:r>
    </w:p>
    <w:p w:rsidR="008D52D6" w:rsidRDefault="00CB62BD">
      <w:pPr>
        <w:spacing w:before="110" w:line="252" w:lineRule="exact"/>
        <w:ind w:left="288"/>
        <w:textAlignment w:val="baseline"/>
        <w:rPr>
          <w:rFonts w:eastAsia="Times New Roman"/>
          <w:color w:val="000000"/>
          <w:spacing w:val="4"/>
        </w:rPr>
      </w:pPr>
      <w:r>
        <w:rPr>
          <w:rFonts w:eastAsia="Times New Roman"/>
          <w:color w:val="000000"/>
          <w:spacing w:val="4"/>
        </w:rPr>
        <w:t>(1) Where—</w:t>
      </w:r>
    </w:p>
    <w:p w:rsidR="008D52D6" w:rsidRDefault="00CB62BD">
      <w:pPr>
        <w:spacing w:before="118" w:line="252" w:lineRule="exact"/>
        <w:jc w:val="right"/>
        <w:textAlignment w:val="baseline"/>
        <w:rPr>
          <w:rFonts w:eastAsia="Times New Roman"/>
          <w:color w:val="000000"/>
          <w:spacing w:val="6"/>
        </w:rPr>
      </w:pPr>
      <w:r>
        <w:rPr>
          <w:rFonts w:eastAsia="Times New Roman"/>
          <w:color w:val="000000"/>
          <w:spacing w:val="6"/>
        </w:rPr>
        <w:t xml:space="preserve">(a) </w:t>
      </w:r>
      <w:proofErr w:type="gramStart"/>
      <w:r>
        <w:rPr>
          <w:rFonts w:eastAsia="Times New Roman"/>
          <w:color w:val="000000"/>
          <w:spacing w:val="6"/>
        </w:rPr>
        <w:t>a</w:t>
      </w:r>
      <w:proofErr w:type="gramEnd"/>
      <w:r>
        <w:rPr>
          <w:rFonts w:eastAsia="Times New Roman"/>
          <w:color w:val="000000"/>
          <w:spacing w:val="6"/>
        </w:rPr>
        <w:t xml:space="preserve"> foreign State requests the Central Authority to assist in locating property</w:t>
      </w:r>
    </w:p>
    <w:p w:rsidR="008D52D6" w:rsidRDefault="008D52D6">
      <w:pPr>
        <w:sectPr w:rsidR="008D52D6">
          <w:pgSz w:w="11904" w:h="16843"/>
          <w:pgMar w:top="1120" w:right="2802" w:bottom="847" w:left="1122" w:header="720" w:footer="720" w:gutter="0"/>
          <w:cols w:space="720"/>
        </w:sectPr>
      </w:pPr>
    </w:p>
    <w:p w:rsidR="008D52D6" w:rsidRDefault="00CB62BD">
      <w:pPr>
        <w:spacing w:before="13" w:line="254" w:lineRule="exact"/>
        <w:ind w:left="1152"/>
        <w:textAlignment w:val="baseline"/>
        <w:rPr>
          <w:rFonts w:eastAsia="Times New Roman"/>
          <w:color w:val="000000"/>
        </w:rPr>
      </w:pPr>
      <w:proofErr w:type="gramStart"/>
      <w:r>
        <w:rPr>
          <w:rFonts w:eastAsia="Times New Roman"/>
          <w:color w:val="000000"/>
        </w:rPr>
        <w:lastRenderedPageBreak/>
        <w:t>believed</w:t>
      </w:r>
      <w:proofErr w:type="gramEnd"/>
      <w:r>
        <w:rPr>
          <w:rFonts w:eastAsia="Times New Roman"/>
          <w:color w:val="000000"/>
        </w:rPr>
        <w:t xml:space="preserve"> to be the proceeds of a serious crime committed in that State; or</w:t>
      </w:r>
    </w:p>
    <w:p w:rsidR="008D52D6" w:rsidRDefault="00CB62BD">
      <w:pPr>
        <w:spacing w:before="127" w:line="252" w:lineRule="exact"/>
        <w:ind w:left="1152" w:hanging="504"/>
        <w:jc w:val="both"/>
        <w:textAlignment w:val="baseline"/>
        <w:rPr>
          <w:rFonts w:eastAsia="Times New Roman"/>
          <w:color w:val="000000"/>
        </w:rPr>
      </w:pPr>
      <w:r>
        <w:rPr>
          <w:rFonts w:eastAsia="Times New Roman"/>
          <w:color w:val="000000"/>
        </w:rPr>
        <w:t xml:space="preserve">(b) </w:t>
      </w:r>
      <w:proofErr w:type="gramStart"/>
      <w:r>
        <w:rPr>
          <w:rFonts w:eastAsia="Times New Roman"/>
          <w:color w:val="000000"/>
        </w:rPr>
        <w:t>an</w:t>
      </w:r>
      <w:proofErr w:type="gramEnd"/>
      <w:r>
        <w:rPr>
          <w:rFonts w:eastAsia="Times New Roman"/>
          <w:color w:val="000000"/>
        </w:rPr>
        <w:t xml:space="preserve"> international criminal tribunal requests the Central Authority to assist in locating property believed to be the proceeds of an international criminal tribunal offence,</w:t>
      </w:r>
    </w:p>
    <w:p w:rsidR="008D52D6" w:rsidRDefault="00CB62BD">
      <w:pPr>
        <w:spacing w:before="120" w:line="254" w:lineRule="exact"/>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Central Authority may apply to a Judge in Chambers for an order—</w:t>
      </w:r>
    </w:p>
    <w:p w:rsidR="008D52D6" w:rsidRDefault="00CB62BD">
      <w:pPr>
        <w:spacing w:before="121" w:line="254" w:lineRule="exact"/>
        <w:ind w:left="792"/>
        <w:textAlignment w:val="baseline"/>
        <w:rPr>
          <w:rFonts w:eastAsia="Times New Roman"/>
          <w:color w:val="000000"/>
          <w:spacing w:val="2"/>
        </w:rPr>
      </w:pPr>
      <w:r>
        <w:rPr>
          <w:rFonts w:eastAsia="Times New Roman"/>
          <w:color w:val="000000"/>
          <w:spacing w:val="2"/>
        </w:rPr>
        <w:t xml:space="preserve">(i) </w:t>
      </w:r>
      <w:proofErr w:type="gramStart"/>
      <w:r>
        <w:rPr>
          <w:rFonts w:eastAsia="Times New Roman"/>
          <w:color w:val="000000"/>
          <w:spacing w:val="2"/>
        </w:rPr>
        <w:t>that</w:t>
      </w:r>
      <w:proofErr w:type="gramEnd"/>
      <w:r>
        <w:rPr>
          <w:rFonts w:eastAsia="Times New Roman"/>
          <w:color w:val="000000"/>
          <w:spacing w:val="2"/>
        </w:rPr>
        <w:t xml:space="preserve"> any information relevant to—</w:t>
      </w:r>
    </w:p>
    <w:p w:rsidR="008D52D6" w:rsidRDefault="00CB62BD">
      <w:pPr>
        <w:numPr>
          <w:ilvl w:val="0"/>
          <w:numId w:val="49"/>
        </w:numPr>
        <w:tabs>
          <w:tab w:val="clear" w:pos="504"/>
          <w:tab w:val="left" w:pos="1800"/>
        </w:tabs>
        <w:spacing w:before="115" w:line="254" w:lineRule="exact"/>
        <w:ind w:left="1728" w:hanging="432"/>
        <w:textAlignment w:val="baseline"/>
        <w:rPr>
          <w:rFonts w:eastAsia="Times New Roman"/>
          <w:color w:val="000000"/>
          <w:spacing w:val="-1"/>
        </w:rPr>
      </w:pPr>
      <w:r>
        <w:rPr>
          <w:rFonts w:eastAsia="Times New Roman"/>
          <w:color w:val="000000"/>
          <w:spacing w:val="-1"/>
        </w:rPr>
        <w:t>identifying, locating or quantifying any property; or</w:t>
      </w:r>
    </w:p>
    <w:p w:rsidR="008D52D6" w:rsidRDefault="00CB62BD">
      <w:pPr>
        <w:numPr>
          <w:ilvl w:val="0"/>
          <w:numId w:val="49"/>
        </w:numPr>
        <w:tabs>
          <w:tab w:val="clear" w:pos="504"/>
          <w:tab w:val="left" w:pos="1800"/>
        </w:tabs>
        <w:spacing w:before="121" w:line="254" w:lineRule="exact"/>
        <w:ind w:left="1728" w:hanging="432"/>
        <w:textAlignment w:val="baseline"/>
        <w:rPr>
          <w:rFonts w:eastAsia="Times New Roman"/>
          <w:color w:val="000000"/>
        </w:rPr>
      </w:pPr>
      <w:r>
        <w:rPr>
          <w:rFonts w:eastAsia="Times New Roman"/>
          <w:color w:val="000000"/>
        </w:rPr>
        <w:t>identifying or locating any document necessary for the transfer of any property,</w:t>
      </w:r>
    </w:p>
    <w:p w:rsidR="008D52D6" w:rsidRDefault="00CB62BD">
      <w:pPr>
        <w:spacing w:before="126" w:line="249" w:lineRule="exact"/>
        <w:ind w:left="1152"/>
        <w:textAlignment w:val="baseline"/>
        <w:rPr>
          <w:rFonts w:eastAsia="Times New Roman"/>
          <w:color w:val="000000"/>
        </w:rPr>
      </w:pPr>
      <w:proofErr w:type="gramStart"/>
      <w:r>
        <w:rPr>
          <w:rFonts w:eastAsia="Times New Roman"/>
          <w:color w:val="000000"/>
        </w:rPr>
        <w:t>belonging</w:t>
      </w:r>
      <w:proofErr w:type="gramEnd"/>
      <w:r>
        <w:rPr>
          <w:rFonts w:eastAsia="Times New Roman"/>
          <w:color w:val="000000"/>
        </w:rPr>
        <w:t xml:space="preserve"> to, or in the possession or under the control of that person be delivered forthwith to the Central Authority; or</w:t>
      </w:r>
    </w:p>
    <w:p w:rsidR="008D52D6" w:rsidRDefault="00CB62BD">
      <w:pPr>
        <w:spacing w:before="125" w:line="252" w:lineRule="exact"/>
        <w:ind w:left="1152" w:hanging="504"/>
        <w:jc w:val="both"/>
        <w:textAlignment w:val="baseline"/>
        <w:rPr>
          <w:rFonts w:eastAsia="Times New Roman"/>
          <w:color w:val="000000"/>
        </w:rPr>
      </w:pPr>
      <w:r>
        <w:rPr>
          <w:rFonts w:eastAsia="Times New Roman"/>
          <w:color w:val="000000"/>
        </w:rPr>
        <w:t xml:space="preserve">(ii) </w:t>
      </w:r>
      <w:proofErr w:type="gramStart"/>
      <w:r>
        <w:rPr>
          <w:rFonts w:eastAsia="Times New Roman"/>
          <w:color w:val="000000"/>
        </w:rPr>
        <w:t>that</w:t>
      </w:r>
      <w:proofErr w:type="gramEnd"/>
      <w:r>
        <w:rPr>
          <w:rFonts w:eastAsia="Times New Roman"/>
          <w:color w:val="000000"/>
        </w:rPr>
        <w:t xml:space="preserve"> a bank or financial institution forthwith produces to the Central Authority all information obtained by it about any business transaction relating to the property for such period before or after the date of the order as the Judge may direct.</w:t>
      </w:r>
    </w:p>
    <w:p w:rsidR="008D52D6" w:rsidRDefault="00CB62BD">
      <w:pPr>
        <w:spacing w:before="122" w:line="252" w:lineRule="exact"/>
        <w:ind w:firstLine="288"/>
        <w:jc w:val="both"/>
        <w:textAlignment w:val="baseline"/>
        <w:rPr>
          <w:rFonts w:eastAsia="Times New Roman"/>
          <w:color w:val="000000"/>
        </w:rPr>
      </w:pPr>
      <w:r>
        <w:rPr>
          <w:rFonts w:eastAsia="Times New Roman"/>
          <w:color w:val="000000"/>
        </w:rPr>
        <w:t>(2) Notwithstanding section 26 of the Bank of Mauritius Act, section 64 of the Banking Act, section 83 of the Financial Services Act and section 6 (7) and (8), a Judge in Chambers may grant an order under subsection (1) on being satisfied that—</w:t>
      </w:r>
    </w:p>
    <w:p w:rsidR="008D52D6" w:rsidRDefault="00CB62BD">
      <w:pPr>
        <w:numPr>
          <w:ilvl w:val="0"/>
          <w:numId w:val="50"/>
        </w:numPr>
        <w:tabs>
          <w:tab w:val="clear" w:pos="504"/>
          <w:tab w:val="left" w:pos="1152"/>
        </w:tabs>
        <w:spacing w:before="121" w:line="254" w:lineRule="exact"/>
        <w:ind w:left="1152" w:hanging="504"/>
        <w:textAlignment w:val="baseline"/>
        <w:rPr>
          <w:rFonts w:eastAsia="Times New Roman"/>
          <w:color w:val="000000"/>
        </w:rPr>
      </w:pPr>
      <w:r>
        <w:rPr>
          <w:rFonts w:eastAsia="Times New Roman"/>
          <w:color w:val="000000"/>
        </w:rPr>
        <w:t>the document is material and necessary to the proceedings in the foreign State or before the international criminal tribunal; and</w:t>
      </w:r>
    </w:p>
    <w:p w:rsidR="008D52D6" w:rsidRDefault="00CB62BD">
      <w:pPr>
        <w:numPr>
          <w:ilvl w:val="0"/>
          <w:numId w:val="50"/>
        </w:numPr>
        <w:tabs>
          <w:tab w:val="clear" w:pos="504"/>
          <w:tab w:val="left" w:pos="1152"/>
        </w:tabs>
        <w:spacing w:before="116" w:line="254" w:lineRule="exact"/>
        <w:ind w:left="1152" w:hanging="504"/>
        <w:textAlignment w:val="baseline"/>
        <w:rPr>
          <w:rFonts w:eastAsia="Times New Roman"/>
          <w:color w:val="000000"/>
        </w:rPr>
      </w:pPr>
      <w:proofErr w:type="gramStart"/>
      <w:r>
        <w:rPr>
          <w:rFonts w:eastAsia="Times New Roman"/>
          <w:color w:val="000000"/>
        </w:rPr>
        <w:t>the</w:t>
      </w:r>
      <w:proofErr w:type="gramEnd"/>
      <w:r>
        <w:rPr>
          <w:rFonts w:eastAsia="Times New Roman"/>
          <w:color w:val="000000"/>
        </w:rPr>
        <w:t xml:space="preserve"> law of the foreign State authorises the granting of such an order in circumstances similar to the one relating to the request.</w:t>
      </w:r>
    </w:p>
    <w:p w:rsidR="008D52D6" w:rsidRDefault="00CB62BD">
      <w:pPr>
        <w:spacing w:before="20" w:line="254" w:lineRule="exact"/>
        <w:ind w:left="1152"/>
        <w:textAlignment w:val="baseline"/>
        <w:rPr>
          <w:rFonts w:eastAsia="Times New Roman"/>
          <w:color w:val="000000"/>
          <w:spacing w:val="-9"/>
        </w:rPr>
      </w:pPr>
      <w:r>
        <w:rPr>
          <w:rFonts w:eastAsia="Times New Roman"/>
          <w:color w:val="000000"/>
          <w:spacing w:val="-9"/>
        </w:rPr>
        <w:t>[S. 15 amended by s. 22 of Act 14 of 2005 w.e.f. 10 November 2004.]</w:t>
      </w:r>
    </w:p>
    <w:p w:rsidR="008D52D6" w:rsidRDefault="00CB62BD">
      <w:pPr>
        <w:spacing w:before="336" w:line="258" w:lineRule="exact"/>
        <w:textAlignment w:val="baseline"/>
        <w:rPr>
          <w:rFonts w:eastAsia="Times New Roman"/>
          <w:b/>
          <w:color w:val="000000"/>
          <w:spacing w:val="1"/>
        </w:rPr>
      </w:pPr>
      <w:r>
        <w:rPr>
          <w:rFonts w:eastAsia="Times New Roman"/>
          <w:b/>
          <w:color w:val="000000"/>
          <w:spacing w:val="1"/>
        </w:rPr>
        <w:t>16. Enforcement of request for location of proceeds of crime</w:t>
      </w:r>
    </w:p>
    <w:p w:rsidR="008D52D6" w:rsidRDefault="00CB62BD">
      <w:pPr>
        <w:spacing w:before="114" w:line="252" w:lineRule="exact"/>
        <w:ind w:firstLine="288"/>
        <w:jc w:val="both"/>
        <w:textAlignment w:val="baseline"/>
        <w:rPr>
          <w:rFonts w:eastAsia="Times New Roman"/>
          <w:color w:val="000000"/>
        </w:rPr>
      </w:pPr>
      <w:r>
        <w:rPr>
          <w:rFonts w:eastAsia="Times New Roman"/>
          <w:color w:val="000000"/>
        </w:rPr>
        <w:t>A Judge in Chambers may, on good cause shown by the Central Authority that a person is failing to comply with, is delaying or is otherwise obstructing an order made in accordance with section 15, order the Central Authority, or an officer authorised by the Central Authority, to enter and search the premises specified in the order and remove any document, material or other thing therein for the purposes of executing such order.</w:t>
      </w:r>
    </w:p>
    <w:p w:rsidR="008D52D6" w:rsidRDefault="00CB62BD">
      <w:pPr>
        <w:spacing w:before="365" w:line="258" w:lineRule="exact"/>
        <w:jc w:val="center"/>
        <w:textAlignment w:val="baseline"/>
        <w:rPr>
          <w:rFonts w:eastAsia="Times New Roman"/>
          <w:b/>
          <w:color w:val="000000"/>
        </w:rPr>
      </w:pPr>
      <w:r>
        <w:rPr>
          <w:rFonts w:eastAsia="Times New Roman"/>
          <w:b/>
          <w:color w:val="000000"/>
        </w:rPr>
        <w:t>PART IV – MISCELLANEOUS</w:t>
      </w:r>
    </w:p>
    <w:p w:rsidR="008D52D6" w:rsidRDefault="00CB62BD">
      <w:pPr>
        <w:spacing w:before="299" w:line="258" w:lineRule="exact"/>
        <w:textAlignment w:val="baseline"/>
        <w:rPr>
          <w:rFonts w:eastAsia="Times New Roman"/>
          <w:b/>
          <w:color w:val="000000"/>
          <w:spacing w:val="2"/>
        </w:rPr>
      </w:pPr>
      <w:r>
        <w:rPr>
          <w:rFonts w:eastAsia="Times New Roman"/>
          <w:b/>
          <w:color w:val="000000"/>
          <w:spacing w:val="2"/>
        </w:rPr>
        <w:t>17. Proof of service of documents abroad</w:t>
      </w:r>
    </w:p>
    <w:p w:rsidR="008D52D6" w:rsidRDefault="00CB62BD">
      <w:pPr>
        <w:spacing w:before="107" w:line="254" w:lineRule="exact"/>
        <w:ind w:firstLine="288"/>
        <w:jc w:val="both"/>
        <w:textAlignment w:val="baseline"/>
        <w:rPr>
          <w:rFonts w:eastAsia="Times New Roman"/>
          <w:color w:val="000000"/>
        </w:rPr>
      </w:pPr>
      <w:r>
        <w:rPr>
          <w:rFonts w:eastAsia="Times New Roman"/>
          <w:color w:val="000000"/>
        </w:rPr>
        <w:t>The service of documents in a foreign State may be proved by a certificate issued by the Central Authority of that State.</w:t>
      </w:r>
    </w:p>
    <w:p w:rsidR="008D52D6" w:rsidRDefault="00CB62BD">
      <w:pPr>
        <w:spacing w:before="303" w:line="258" w:lineRule="exact"/>
        <w:textAlignment w:val="baseline"/>
        <w:rPr>
          <w:rFonts w:eastAsia="Times New Roman"/>
          <w:b/>
          <w:color w:val="000000"/>
          <w:spacing w:val="1"/>
        </w:rPr>
      </w:pPr>
      <w:r>
        <w:rPr>
          <w:rFonts w:eastAsia="Times New Roman"/>
          <w:b/>
          <w:color w:val="000000"/>
          <w:spacing w:val="1"/>
        </w:rPr>
        <w:t>18. Certificates relating to foreign documents</w:t>
      </w:r>
    </w:p>
    <w:p w:rsidR="008D52D6" w:rsidRDefault="00CB62BD">
      <w:pPr>
        <w:numPr>
          <w:ilvl w:val="0"/>
          <w:numId w:val="51"/>
        </w:numPr>
        <w:tabs>
          <w:tab w:val="clear" w:pos="360"/>
          <w:tab w:val="left" w:pos="648"/>
        </w:tabs>
        <w:spacing w:before="113" w:line="252" w:lineRule="exact"/>
        <w:ind w:left="0" w:firstLine="288"/>
        <w:jc w:val="both"/>
        <w:textAlignment w:val="baseline"/>
        <w:rPr>
          <w:rFonts w:eastAsia="Times New Roman"/>
          <w:color w:val="000000"/>
          <w:spacing w:val="1"/>
        </w:rPr>
      </w:pPr>
      <w:r>
        <w:rPr>
          <w:rFonts w:eastAsia="Times New Roman"/>
          <w:color w:val="000000"/>
          <w:spacing w:val="1"/>
        </w:rPr>
        <w:t>The Central Authority may certify that a foreign document was obtained as a result of a request made to a foreign State or international criminal tribunal pursuant to section 4.</w:t>
      </w:r>
    </w:p>
    <w:p w:rsidR="008D52D6" w:rsidRDefault="00CB62BD">
      <w:pPr>
        <w:numPr>
          <w:ilvl w:val="0"/>
          <w:numId w:val="51"/>
        </w:numPr>
        <w:tabs>
          <w:tab w:val="clear" w:pos="360"/>
          <w:tab w:val="left" w:pos="648"/>
        </w:tabs>
        <w:spacing w:before="123" w:line="252" w:lineRule="exact"/>
        <w:ind w:left="0" w:firstLine="288"/>
        <w:jc w:val="both"/>
        <w:textAlignment w:val="baseline"/>
        <w:rPr>
          <w:rFonts w:eastAsia="Times New Roman"/>
          <w:color w:val="000000"/>
        </w:rPr>
      </w:pPr>
      <w:r>
        <w:rPr>
          <w:rFonts w:eastAsia="Times New Roman"/>
          <w:color w:val="000000"/>
        </w:rPr>
        <w:t>It shall be presumed, unless evidence sufficient to raise reasonable doubt is adduced to the contrary, that the foreign document specified in the certificate was obtained as a result of that request.</w:t>
      </w:r>
    </w:p>
    <w:p w:rsidR="008D52D6" w:rsidRDefault="00CB62BD">
      <w:pPr>
        <w:numPr>
          <w:ilvl w:val="0"/>
          <w:numId w:val="51"/>
        </w:numPr>
        <w:tabs>
          <w:tab w:val="clear" w:pos="360"/>
          <w:tab w:val="left" w:pos="648"/>
        </w:tabs>
        <w:spacing w:before="124" w:line="250" w:lineRule="exact"/>
        <w:ind w:left="0" w:firstLine="288"/>
        <w:jc w:val="both"/>
        <w:textAlignment w:val="baseline"/>
        <w:rPr>
          <w:rFonts w:eastAsia="Times New Roman"/>
          <w:color w:val="000000"/>
        </w:rPr>
      </w:pPr>
      <w:r>
        <w:rPr>
          <w:rFonts w:eastAsia="Times New Roman"/>
          <w:color w:val="000000"/>
        </w:rPr>
        <w:t>A foreign document referred to in this section shall be admissible in evidence in a Court in Mauritius.</w:t>
      </w:r>
    </w:p>
    <w:p w:rsidR="008D52D6" w:rsidRDefault="00CB62BD">
      <w:pPr>
        <w:spacing w:before="307" w:line="258" w:lineRule="exact"/>
        <w:textAlignment w:val="baseline"/>
        <w:rPr>
          <w:rFonts w:eastAsia="Times New Roman"/>
          <w:b/>
          <w:color w:val="000000"/>
          <w:spacing w:val="1"/>
        </w:rPr>
      </w:pPr>
      <w:r>
        <w:rPr>
          <w:rFonts w:eastAsia="Times New Roman"/>
          <w:b/>
          <w:color w:val="000000"/>
          <w:spacing w:val="1"/>
        </w:rPr>
        <w:t>19. Sharing confiscated property with foreign States</w:t>
      </w:r>
    </w:p>
    <w:p w:rsidR="008D52D6" w:rsidRDefault="008D52D6">
      <w:pPr>
        <w:sectPr w:rsidR="008D52D6">
          <w:pgSz w:w="11904" w:h="16843"/>
          <w:pgMar w:top="1120" w:right="2811" w:bottom="987" w:left="1113" w:header="720" w:footer="720" w:gutter="0"/>
          <w:cols w:space="720"/>
        </w:sectPr>
      </w:pPr>
    </w:p>
    <w:p w:rsidR="008D52D6" w:rsidRDefault="00CB62BD">
      <w:pPr>
        <w:spacing w:before="10" w:line="256" w:lineRule="exact"/>
        <w:ind w:firstLine="288"/>
        <w:jc w:val="both"/>
        <w:textAlignment w:val="baseline"/>
        <w:rPr>
          <w:rFonts w:eastAsia="Times New Roman"/>
          <w:color w:val="000000"/>
        </w:rPr>
      </w:pPr>
      <w:r>
        <w:rPr>
          <w:rFonts w:eastAsia="Times New Roman"/>
          <w:color w:val="000000"/>
        </w:rPr>
        <w:lastRenderedPageBreak/>
        <w:t>(1) The Central Authority may enter into such arrangement as he thinks fit with the competent authorities of a foreign State for the reciprocal sharing with that State of such part of any property realised—</w:t>
      </w:r>
    </w:p>
    <w:p w:rsidR="008D52D6" w:rsidRDefault="00CB62BD">
      <w:pPr>
        <w:numPr>
          <w:ilvl w:val="0"/>
          <w:numId w:val="52"/>
        </w:numPr>
        <w:tabs>
          <w:tab w:val="clear" w:pos="576"/>
          <w:tab w:val="left" w:pos="1152"/>
        </w:tabs>
        <w:spacing w:before="116" w:line="254" w:lineRule="exact"/>
        <w:ind w:left="1152" w:hanging="576"/>
        <w:textAlignment w:val="baseline"/>
        <w:rPr>
          <w:rFonts w:eastAsia="Times New Roman"/>
          <w:color w:val="000000"/>
        </w:rPr>
      </w:pPr>
      <w:r>
        <w:rPr>
          <w:rFonts w:eastAsia="Times New Roman"/>
          <w:color w:val="000000"/>
        </w:rPr>
        <w:t>in the foreign State, as a result of action taken by him pursuant to section 4; or</w:t>
      </w:r>
    </w:p>
    <w:p w:rsidR="008D52D6" w:rsidRDefault="00CB62BD">
      <w:pPr>
        <w:numPr>
          <w:ilvl w:val="0"/>
          <w:numId w:val="52"/>
        </w:numPr>
        <w:tabs>
          <w:tab w:val="clear" w:pos="576"/>
          <w:tab w:val="left" w:pos="1152"/>
        </w:tabs>
        <w:spacing w:before="123" w:line="252" w:lineRule="exact"/>
        <w:ind w:left="1152" w:hanging="576"/>
        <w:textAlignment w:val="baseline"/>
        <w:rPr>
          <w:rFonts w:eastAsia="Times New Roman"/>
          <w:color w:val="000000"/>
        </w:rPr>
      </w:pPr>
      <w:proofErr w:type="gramStart"/>
      <w:r>
        <w:rPr>
          <w:rFonts w:eastAsia="Times New Roman"/>
          <w:color w:val="000000"/>
        </w:rPr>
        <w:t>in</w:t>
      </w:r>
      <w:proofErr w:type="gramEnd"/>
      <w:r>
        <w:rPr>
          <w:rFonts w:eastAsia="Times New Roman"/>
          <w:color w:val="000000"/>
        </w:rPr>
        <w:t xml:space="preserve"> Mauritius, as a result of action taken by him pursuant to section 5.</w:t>
      </w:r>
    </w:p>
    <w:p w:rsidR="008D52D6" w:rsidRDefault="00CB62BD">
      <w:pPr>
        <w:spacing w:before="117" w:line="253" w:lineRule="exact"/>
        <w:ind w:firstLine="288"/>
        <w:jc w:val="both"/>
        <w:textAlignment w:val="baseline"/>
        <w:rPr>
          <w:rFonts w:eastAsia="Times New Roman"/>
          <w:color w:val="000000"/>
        </w:rPr>
      </w:pPr>
      <w:r>
        <w:rPr>
          <w:rFonts w:eastAsia="Times New Roman"/>
          <w:color w:val="000000"/>
        </w:rPr>
        <w:t>(2) Where the Minister to whom the subject of finance is assigned considers it appropriate, either because an international arrangement so requires or permits or in the public interest, he may order that the whole or any part of any property confiscated under this Act, or the value thereof, be returned or remitted to the foreign State or the international criminal tribunal.</w:t>
      </w:r>
    </w:p>
    <w:p w:rsidR="008D52D6" w:rsidRDefault="00CB62BD">
      <w:pPr>
        <w:spacing w:before="310" w:line="254" w:lineRule="exact"/>
        <w:textAlignment w:val="baseline"/>
        <w:rPr>
          <w:rFonts w:eastAsia="Times New Roman"/>
          <w:b/>
          <w:color w:val="000000"/>
          <w:spacing w:val="2"/>
        </w:rPr>
      </w:pPr>
      <w:r>
        <w:rPr>
          <w:rFonts w:eastAsia="Times New Roman"/>
          <w:b/>
          <w:color w:val="000000"/>
          <w:spacing w:val="2"/>
        </w:rPr>
        <w:t>20. Privilege for foreign documents</w:t>
      </w:r>
    </w:p>
    <w:p w:rsidR="008D52D6" w:rsidRDefault="00CB62BD">
      <w:pPr>
        <w:spacing w:before="111" w:line="252" w:lineRule="exact"/>
        <w:ind w:left="288"/>
        <w:textAlignment w:val="baseline"/>
        <w:rPr>
          <w:rFonts w:eastAsia="Times New Roman"/>
          <w:color w:val="000000"/>
        </w:rPr>
      </w:pPr>
      <w:r>
        <w:rPr>
          <w:rFonts w:eastAsia="Times New Roman"/>
          <w:color w:val="000000"/>
        </w:rPr>
        <w:t>(1) Subject to subsection (2), a document sent to the Central Authority by—</w:t>
      </w:r>
    </w:p>
    <w:p w:rsidR="008D52D6" w:rsidRDefault="00CB62BD">
      <w:pPr>
        <w:numPr>
          <w:ilvl w:val="0"/>
          <w:numId w:val="53"/>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a foreign State; or</w:t>
      </w:r>
    </w:p>
    <w:p w:rsidR="008D52D6" w:rsidRDefault="00CB62BD">
      <w:pPr>
        <w:numPr>
          <w:ilvl w:val="0"/>
          <w:numId w:val="53"/>
        </w:numPr>
        <w:tabs>
          <w:tab w:val="clear" w:pos="576"/>
          <w:tab w:val="left" w:pos="1152"/>
        </w:tabs>
        <w:spacing w:before="122" w:line="252" w:lineRule="exact"/>
        <w:ind w:left="1152" w:hanging="576"/>
        <w:textAlignment w:val="baseline"/>
        <w:rPr>
          <w:rFonts w:eastAsia="Times New Roman"/>
          <w:color w:val="000000"/>
        </w:rPr>
      </w:pPr>
      <w:r>
        <w:rPr>
          <w:rFonts w:eastAsia="Times New Roman"/>
          <w:color w:val="000000"/>
        </w:rPr>
        <w:t>an international criminal tribunal,</w:t>
      </w:r>
    </w:p>
    <w:p w:rsidR="008D52D6" w:rsidRDefault="00CB62BD">
      <w:pPr>
        <w:spacing w:before="116" w:line="254" w:lineRule="exact"/>
        <w:jc w:val="both"/>
        <w:textAlignment w:val="baseline"/>
        <w:rPr>
          <w:rFonts w:eastAsia="Times New Roman"/>
          <w:color w:val="000000"/>
        </w:rPr>
      </w:pPr>
      <w:proofErr w:type="gramStart"/>
      <w:r>
        <w:rPr>
          <w:rFonts w:eastAsia="Times New Roman"/>
          <w:color w:val="000000"/>
        </w:rPr>
        <w:t>in</w:t>
      </w:r>
      <w:proofErr w:type="gramEnd"/>
      <w:r>
        <w:rPr>
          <w:rFonts w:eastAsia="Times New Roman"/>
          <w:color w:val="000000"/>
        </w:rPr>
        <w:t xml:space="preserve"> accordance with a request made by the Central Authority under this Act shall be privileged.</w:t>
      </w:r>
    </w:p>
    <w:p w:rsidR="008D52D6" w:rsidRDefault="00CB62BD">
      <w:pPr>
        <w:spacing w:before="125" w:line="252" w:lineRule="exact"/>
        <w:ind w:firstLine="288"/>
        <w:jc w:val="both"/>
        <w:textAlignment w:val="baseline"/>
        <w:rPr>
          <w:rFonts w:eastAsia="Times New Roman"/>
          <w:color w:val="000000"/>
        </w:rPr>
      </w:pPr>
      <w:r>
        <w:rPr>
          <w:rFonts w:eastAsia="Times New Roman"/>
          <w:color w:val="000000"/>
        </w:rPr>
        <w:t>(2) No person shall disclose the document referred to in subsection (1), or its purport, or the contents of the document, before the document, in compliance with the conditions on which it was so sent, is made public, or disclosed, in the course of and for the purpose of any proceedings.</w:t>
      </w:r>
    </w:p>
    <w:p w:rsidR="008D52D6" w:rsidRDefault="00CB62BD">
      <w:pPr>
        <w:spacing w:before="123" w:line="252" w:lineRule="exact"/>
        <w:ind w:firstLine="288"/>
        <w:jc w:val="both"/>
        <w:textAlignment w:val="baseline"/>
        <w:rPr>
          <w:rFonts w:eastAsia="Times New Roman"/>
          <w:color w:val="000000"/>
        </w:rPr>
      </w:pPr>
      <w:r>
        <w:rPr>
          <w:rFonts w:eastAsia="Times New Roman"/>
          <w:color w:val="000000"/>
        </w:rPr>
        <w:t>(3) No person in possession of a document referred to in subsection (1), or a copy thereof, or who has knowledge of any information contained in the document, shall be required by any Court or other person to produce the document or copy thereof or to give evidence relating to any information that is contained therein except for the purpose of any proceedings.</w:t>
      </w:r>
    </w:p>
    <w:p w:rsidR="008D52D6" w:rsidRDefault="00CB62BD">
      <w:pPr>
        <w:spacing w:before="120" w:line="254" w:lineRule="exact"/>
        <w:ind w:firstLine="288"/>
        <w:jc w:val="both"/>
        <w:textAlignment w:val="baseline"/>
        <w:rPr>
          <w:rFonts w:eastAsia="Times New Roman"/>
          <w:color w:val="000000"/>
        </w:rPr>
      </w:pPr>
      <w:r>
        <w:rPr>
          <w:rFonts w:eastAsia="Times New Roman"/>
          <w:color w:val="000000"/>
        </w:rPr>
        <w:t>(4) Except to the extent required under this Act to execute a request by a foreign State or an international criminal tribunal, no person shall disclose—</w:t>
      </w:r>
    </w:p>
    <w:p w:rsidR="008D52D6" w:rsidRDefault="00CB62BD">
      <w:pPr>
        <w:numPr>
          <w:ilvl w:val="0"/>
          <w:numId w:val="54"/>
        </w:numPr>
        <w:tabs>
          <w:tab w:val="clear" w:pos="576"/>
          <w:tab w:val="left" w:pos="1152"/>
        </w:tabs>
        <w:spacing w:before="118" w:line="252" w:lineRule="exact"/>
        <w:ind w:left="1152" w:hanging="576"/>
        <w:textAlignment w:val="baseline"/>
        <w:rPr>
          <w:rFonts w:eastAsia="Times New Roman"/>
          <w:color w:val="000000"/>
        </w:rPr>
      </w:pPr>
      <w:r>
        <w:rPr>
          <w:rFonts w:eastAsia="Times New Roman"/>
          <w:color w:val="000000"/>
        </w:rPr>
        <w:t>the fact that the request has been received; or</w:t>
      </w:r>
    </w:p>
    <w:p w:rsidR="008D52D6" w:rsidRDefault="00CB62BD">
      <w:pPr>
        <w:numPr>
          <w:ilvl w:val="0"/>
          <w:numId w:val="54"/>
        </w:numPr>
        <w:tabs>
          <w:tab w:val="clear" w:pos="576"/>
          <w:tab w:val="left" w:pos="1152"/>
        </w:tabs>
        <w:spacing w:before="122" w:line="252" w:lineRule="exact"/>
        <w:ind w:left="1152" w:hanging="576"/>
        <w:textAlignment w:val="baseline"/>
        <w:rPr>
          <w:rFonts w:eastAsia="Times New Roman"/>
          <w:color w:val="000000"/>
          <w:spacing w:val="-1"/>
        </w:rPr>
      </w:pPr>
      <w:proofErr w:type="gramStart"/>
      <w:r>
        <w:rPr>
          <w:rFonts w:eastAsia="Times New Roman"/>
          <w:color w:val="000000"/>
          <w:spacing w:val="-1"/>
        </w:rPr>
        <w:t>the</w:t>
      </w:r>
      <w:proofErr w:type="gramEnd"/>
      <w:r>
        <w:rPr>
          <w:rFonts w:eastAsia="Times New Roman"/>
          <w:color w:val="000000"/>
          <w:spacing w:val="-1"/>
        </w:rPr>
        <w:t xml:space="preserve"> contents of the request.</w:t>
      </w:r>
    </w:p>
    <w:p w:rsidR="008D52D6" w:rsidRDefault="00CB62BD">
      <w:pPr>
        <w:spacing w:before="310" w:line="254" w:lineRule="exact"/>
        <w:textAlignment w:val="baseline"/>
        <w:rPr>
          <w:rFonts w:eastAsia="Times New Roman"/>
          <w:b/>
          <w:color w:val="000000"/>
          <w:spacing w:val="3"/>
        </w:rPr>
      </w:pPr>
      <w:r>
        <w:rPr>
          <w:rFonts w:eastAsia="Times New Roman"/>
          <w:b/>
          <w:color w:val="000000"/>
          <w:spacing w:val="3"/>
        </w:rPr>
        <w:t>21. Return of materials</w:t>
      </w:r>
    </w:p>
    <w:p w:rsidR="008D52D6" w:rsidRDefault="00CB62BD">
      <w:pPr>
        <w:spacing w:before="113" w:line="252" w:lineRule="exact"/>
        <w:ind w:firstLine="288"/>
        <w:jc w:val="both"/>
        <w:textAlignment w:val="baseline"/>
        <w:rPr>
          <w:rFonts w:eastAsia="Times New Roman"/>
          <w:color w:val="000000"/>
        </w:rPr>
      </w:pPr>
      <w:r>
        <w:rPr>
          <w:rFonts w:eastAsia="Times New Roman"/>
          <w:color w:val="000000"/>
        </w:rPr>
        <w:t>Any property, record or document handed over to Mauritius in relation to a request made under this Act shall be returned to the foreign State or international criminal tribunal as soon as it is no longer required, unless the foreign State or international criminal tribunal waives its right of return.</w:t>
      </w:r>
    </w:p>
    <w:p w:rsidR="008D52D6" w:rsidRDefault="00CB62BD">
      <w:pPr>
        <w:spacing w:before="310" w:line="254" w:lineRule="exact"/>
        <w:textAlignment w:val="baseline"/>
        <w:rPr>
          <w:rFonts w:eastAsia="Times New Roman"/>
          <w:b/>
          <w:color w:val="000000"/>
          <w:spacing w:val="7"/>
        </w:rPr>
      </w:pPr>
      <w:r>
        <w:rPr>
          <w:rFonts w:eastAsia="Times New Roman"/>
          <w:b/>
          <w:color w:val="000000"/>
          <w:spacing w:val="7"/>
        </w:rPr>
        <w:t>22. Offences</w:t>
      </w:r>
    </w:p>
    <w:p w:rsidR="008D52D6" w:rsidRDefault="00CB62BD">
      <w:pPr>
        <w:spacing w:before="111" w:line="252" w:lineRule="exact"/>
        <w:ind w:firstLine="288"/>
        <w:jc w:val="both"/>
        <w:textAlignment w:val="baseline"/>
        <w:rPr>
          <w:rFonts w:eastAsia="Times New Roman"/>
          <w:color w:val="000000"/>
        </w:rPr>
      </w:pPr>
      <w:r>
        <w:rPr>
          <w:rFonts w:eastAsia="Times New Roman"/>
          <w:color w:val="000000"/>
        </w:rPr>
        <w:t>Any person who contravenes section 20 shall commit an offence and shall, on conviction, be liable to a fine not exceeding 100,000 rupees and to imprisonment for a term not exceeding 5 years.</w:t>
      </w:r>
    </w:p>
    <w:p w:rsidR="008D52D6" w:rsidRDefault="00CB62BD">
      <w:pPr>
        <w:spacing w:before="309" w:line="254" w:lineRule="exact"/>
        <w:textAlignment w:val="baseline"/>
        <w:rPr>
          <w:rFonts w:eastAsia="Times New Roman"/>
          <w:b/>
          <w:color w:val="000000"/>
          <w:spacing w:val="5"/>
        </w:rPr>
      </w:pPr>
      <w:r>
        <w:rPr>
          <w:rFonts w:eastAsia="Times New Roman"/>
          <w:b/>
          <w:color w:val="000000"/>
          <w:spacing w:val="5"/>
        </w:rPr>
        <w:t>23. Regulations</w:t>
      </w:r>
    </w:p>
    <w:p w:rsidR="008D52D6" w:rsidRDefault="00CB62BD">
      <w:pPr>
        <w:numPr>
          <w:ilvl w:val="0"/>
          <w:numId w:val="55"/>
        </w:numPr>
        <w:tabs>
          <w:tab w:val="clear" w:pos="288"/>
          <w:tab w:val="left" w:pos="576"/>
        </w:tabs>
        <w:spacing w:before="109" w:line="254" w:lineRule="exact"/>
        <w:ind w:left="0" w:firstLine="288"/>
        <w:jc w:val="both"/>
        <w:textAlignment w:val="baseline"/>
        <w:rPr>
          <w:rFonts w:eastAsia="Times New Roman"/>
          <w:color w:val="000000"/>
        </w:rPr>
      </w:pPr>
      <w:r>
        <w:rPr>
          <w:rFonts w:eastAsia="Times New Roman"/>
          <w:color w:val="000000"/>
        </w:rPr>
        <w:t>The Attorney-General may make such regulations as he thinks fit for the purposes of this Act.</w:t>
      </w:r>
    </w:p>
    <w:p w:rsidR="008D52D6" w:rsidRDefault="00CB62BD">
      <w:pPr>
        <w:numPr>
          <w:ilvl w:val="0"/>
          <w:numId w:val="55"/>
        </w:numPr>
        <w:tabs>
          <w:tab w:val="clear" w:pos="288"/>
          <w:tab w:val="left" w:pos="576"/>
        </w:tabs>
        <w:spacing w:before="1" w:line="372" w:lineRule="exact"/>
        <w:ind w:left="576" w:right="1800" w:hanging="288"/>
        <w:textAlignment w:val="baseline"/>
        <w:rPr>
          <w:rFonts w:eastAsia="Times New Roman"/>
          <w:color w:val="000000"/>
        </w:rPr>
      </w:pPr>
      <w:r>
        <w:rPr>
          <w:rFonts w:eastAsia="Times New Roman"/>
          <w:color w:val="000000"/>
        </w:rPr>
        <w:t>Any regulations made under subsection (1) may provide for— (a) the taking of fees and the levying of charges;</w:t>
      </w:r>
    </w:p>
    <w:p w:rsidR="008D52D6" w:rsidRDefault="008D52D6">
      <w:pPr>
        <w:sectPr w:rsidR="008D52D6">
          <w:pgSz w:w="11904" w:h="16843"/>
          <w:pgMar w:top="1120" w:right="2802" w:bottom="927" w:left="1122" w:header="720" w:footer="720" w:gutter="0"/>
          <w:cols w:space="720"/>
        </w:sectPr>
      </w:pPr>
    </w:p>
    <w:p w:rsidR="008D52D6" w:rsidRDefault="00CB62BD">
      <w:pPr>
        <w:numPr>
          <w:ilvl w:val="0"/>
          <w:numId w:val="56"/>
        </w:numPr>
        <w:tabs>
          <w:tab w:val="clear" w:pos="576"/>
          <w:tab w:val="left" w:pos="1152"/>
        </w:tabs>
        <w:spacing w:before="29" w:line="235" w:lineRule="exact"/>
        <w:ind w:left="1152" w:hanging="576"/>
        <w:textAlignment w:val="baseline"/>
        <w:rPr>
          <w:rFonts w:eastAsia="Times New Roman"/>
          <w:color w:val="000000"/>
          <w:spacing w:val="3"/>
          <w:sz w:val="21"/>
        </w:rPr>
      </w:pPr>
      <w:r>
        <w:rPr>
          <w:rFonts w:eastAsia="Times New Roman"/>
          <w:color w:val="000000"/>
          <w:spacing w:val="3"/>
          <w:sz w:val="21"/>
        </w:rPr>
        <w:lastRenderedPageBreak/>
        <w:t>matters necessary or convenient for carrying out or giving effect to this Act;</w:t>
      </w:r>
    </w:p>
    <w:p w:rsidR="008D52D6" w:rsidRDefault="00CB62BD">
      <w:pPr>
        <w:numPr>
          <w:ilvl w:val="0"/>
          <w:numId w:val="56"/>
        </w:numPr>
        <w:tabs>
          <w:tab w:val="clear" w:pos="576"/>
          <w:tab w:val="left" w:pos="1152"/>
        </w:tabs>
        <w:spacing w:before="144" w:line="235" w:lineRule="exact"/>
        <w:ind w:left="576"/>
        <w:textAlignment w:val="baseline"/>
        <w:rPr>
          <w:rFonts w:eastAsia="Times New Roman"/>
          <w:color w:val="000000"/>
          <w:spacing w:val="3"/>
          <w:sz w:val="21"/>
        </w:rPr>
      </w:pPr>
      <w:r>
        <w:rPr>
          <w:rFonts w:eastAsia="Times New Roman"/>
          <w:color w:val="000000"/>
          <w:spacing w:val="3"/>
          <w:sz w:val="21"/>
        </w:rPr>
        <w:t>the amendment of the Schedules;</w:t>
      </w:r>
    </w:p>
    <w:p w:rsidR="008D52D6" w:rsidRDefault="00CB62BD">
      <w:pPr>
        <w:numPr>
          <w:ilvl w:val="0"/>
          <w:numId w:val="56"/>
        </w:numPr>
        <w:tabs>
          <w:tab w:val="clear" w:pos="576"/>
          <w:tab w:val="left" w:pos="1152"/>
        </w:tabs>
        <w:spacing w:before="122" w:line="252" w:lineRule="exact"/>
        <w:ind w:left="1152" w:hanging="576"/>
        <w:jc w:val="both"/>
        <w:textAlignment w:val="baseline"/>
        <w:rPr>
          <w:rFonts w:eastAsia="Times New Roman"/>
          <w:color w:val="000000"/>
          <w:sz w:val="21"/>
        </w:rPr>
      </w:pPr>
      <w:r>
        <w:rPr>
          <w:rFonts w:eastAsia="Times New Roman"/>
          <w:color w:val="000000"/>
          <w:sz w:val="21"/>
        </w:rPr>
        <w:t>that any person who contravenes them shall commit an offence and shall, on conviction, be liable to a fine not exceeding 50,000 rupees and imprisonment not exceeding one year.</w:t>
      </w:r>
    </w:p>
    <w:p w:rsidR="008D52D6" w:rsidRDefault="00CB62BD">
      <w:pPr>
        <w:spacing w:before="325" w:line="235" w:lineRule="exact"/>
        <w:textAlignment w:val="baseline"/>
        <w:rPr>
          <w:rFonts w:eastAsia="Times New Roman"/>
          <w:b/>
          <w:color w:val="000000"/>
          <w:spacing w:val="9"/>
        </w:rPr>
      </w:pPr>
      <w:r>
        <w:rPr>
          <w:rFonts w:eastAsia="Times New Roman"/>
          <w:b/>
          <w:color w:val="000000"/>
          <w:spacing w:val="9"/>
        </w:rPr>
        <w:t>24. Rules</w:t>
      </w:r>
    </w:p>
    <w:p w:rsidR="008D52D6" w:rsidRDefault="00CB62BD">
      <w:pPr>
        <w:spacing w:before="132" w:line="235" w:lineRule="exact"/>
        <w:ind w:left="360"/>
        <w:textAlignment w:val="baseline"/>
        <w:rPr>
          <w:rFonts w:eastAsia="Times New Roman"/>
          <w:color w:val="000000"/>
          <w:spacing w:val="1"/>
          <w:sz w:val="21"/>
        </w:rPr>
      </w:pPr>
      <w:r>
        <w:rPr>
          <w:rFonts w:eastAsia="Times New Roman"/>
          <w:color w:val="000000"/>
          <w:spacing w:val="1"/>
          <w:sz w:val="21"/>
        </w:rPr>
        <w:t>The Chief Justice may—</w:t>
      </w:r>
    </w:p>
    <w:p w:rsidR="008D52D6" w:rsidRDefault="00CB62BD">
      <w:pPr>
        <w:numPr>
          <w:ilvl w:val="0"/>
          <w:numId w:val="57"/>
        </w:numPr>
        <w:tabs>
          <w:tab w:val="clear" w:pos="576"/>
          <w:tab w:val="left" w:pos="1152"/>
        </w:tabs>
        <w:spacing w:before="139" w:line="235" w:lineRule="exact"/>
        <w:ind w:left="0" w:firstLine="576"/>
        <w:textAlignment w:val="baseline"/>
        <w:rPr>
          <w:rFonts w:eastAsia="Times New Roman"/>
          <w:color w:val="000000"/>
          <w:spacing w:val="3"/>
          <w:sz w:val="21"/>
        </w:rPr>
      </w:pPr>
      <w:r>
        <w:rPr>
          <w:rFonts w:eastAsia="Times New Roman"/>
          <w:color w:val="000000"/>
          <w:spacing w:val="3"/>
          <w:sz w:val="21"/>
        </w:rPr>
        <w:t>make such rules; or</w:t>
      </w:r>
    </w:p>
    <w:p w:rsidR="008D52D6" w:rsidRDefault="00CB62BD">
      <w:pPr>
        <w:numPr>
          <w:ilvl w:val="0"/>
          <w:numId w:val="57"/>
        </w:numPr>
        <w:tabs>
          <w:tab w:val="clear" w:pos="576"/>
          <w:tab w:val="left" w:pos="1152"/>
        </w:tabs>
        <w:spacing w:line="372" w:lineRule="exact"/>
        <w:ind w:left="0" w:right="4176" w:firstLine="576"/>
        <w:textAlignment w:val="baseline"/>
        <w:rPr>
          <w:rFonts w:eastAsia="Times New Roman"/>
          <w:color w:val="000000"/>
          <w:sz w:val="21"/>
        </w:rPr>
      </w:pPr>
      <w:proofErr w:type="gramStart"/>
      <w:r>
        <w:rPr>
          <w:rFonts w:eastAsia="Times New Roman"/>
          <w:color w:val="000000"/>
          <w:sz w:val="21"/>
        </w:rPr>
        <w:t>issue</w:t>
      </w:r>
      <w:proofErr w:type="gramEnd"/>
      <w:r>
        <w:rPr>
          <w:rFonts w:eastAsia="Times New Roman"/>
          <w:color w:val="000000"/>
          <w:sz w:val="21"/>
        </w:rPr>
        <w:t xml:space="preserve"> such practice directions, as he thinks fit for the purposes of this Act.</w:t>
      </w:r>
    </w:p>
    <w:p w:rsidR="008D52D6" w:rsidRDefault="00CB62BD">
      <w:pPr>
        <w:spacing w:before="320" w:after="229" w:line="237" w:lineRule="exact"/>
        <w:textAlignment w:val="baseline"/>
        <w:rPr>
          <w:rFonts w:eastAsia="Times New Roman"/>
          <w:b/>
          <w:color w:val="000000"/>
          <w:spacing w:val="10"/>
        </w:rPr>
      </w:pPr>
      <w:r>
        <w:rPr>
          <w:rFonts w:eastAsia="Times New Roman"/>
          <w:b/>
          <w:color w:val="000000"/>
          <w:spacing w:val="10"/>
        </w:rPr>
        <w:t xml:space="preserve">25. </w:t>
      </w:r>
      <w:r>
        <w:rPr>
          <w:rFonts w:eastAsia="Times New Roman"/>
          <w:color w:val="000000"/>
          <w:spacing w:val="10"/>
          <w:sz w:val="21"/>
        </w:rPr>
        <w:t xml:space="preserve">– </w:t>
      </w:r>
      <w:r>
        <w:rPr>
          <w:rFonts w:eastAsia="Times New Roman"/>
          <w:b/>
          <w:color w:val="000000"/>
          <w:spacing w:val="10"/>
        </w:rPr>
        <w:t xml:space="preserve">27. </w:t>
      </w:r>
      <w:r>
        <w:rPr>
          <w:rFonts w:eastAsia="Times New Roman"/>
          <w:color w:val="000000"/>
          <w:spacing w:val="10"/>
          <w:sz w:val="21"/>
        </w:rPr>
        <w:t>—</w:t>
      </w:r>
    </w:p>
    <w:p w:rsidR="008D52D6" w:rsidRDefault="00CA4548">
      <w:pPr>
        <w:spacing w:before="464" w:line="269" w:lineRule="exact"/>
        <w:ind w:left="3528" w:right="3312" w:hanging="216"/>
        <w:textAlignment w:val="baseline"/>
        <w:rPr>
          <w:rFonts w:eastAsia="Times New Roman"/>
          <w:b/>
          <w:color w:val="000000"/>
          <w:spacing w:val="-4"/>
        </w:rPr>
      </w:pPr>
      <w:r>
        <w:pict>
          <v:line id="_x0000_s1028" style="position:absolute;left:0;text-align:left;z-index:251658240;mso-position-horizontal-relative:page;mso-position-vertical-relative:page" from="182.9pt,274.3pt" to="327.65pt,274.3pt" strokeweight=".95pt">
            <w10:wrap anchorx="page" anchory="page"/>
          </v:line>
        </w:pict>
      </w:r>
      <w:r w:rsidR="00CB62BD">
        <w:rPr>
          <w:rFonts w:eastAsia="Times New Roman"/>
          <w:b/>
          <w:color w:val="000000"/>
          <w:spacing w:val="-4"/>
        </w:rPr>
        <w:t xml:space="preserve">First Schedule </w:t>
      </w:r>
      <w:r w:rsidR="00CB62BD">
        <w:rPr>
          <w:rFonts w:eastAsia="Times New Roman"/>
          <w:color w:val="000000"/>
          <w:spacing w:val="-4"/>
          <w:sz w:val="21"/>
        </w:rPr>
        <w:t>[Section 2]</w:t>
      </w:r>
    </w:p>
    <w:p w:rsidR="008D52D6" w:rsidRDefault="00CB62BD">
      <w:pPr>
        <w:spacing w:before="295" w:line="235" w:lineRule="exact"/>
        <w:ind w:left="3168"/>
        <w:textAlignment w:val="baseline"/>
        <w:rPr>
          <w:rFonts w:eastAsia="Times New Roman"/>
          <w:b/>
          <w:color w:val="000000"/>
        </w:rPr>
      </w:pPr>
      <w:r>
        <w:rPr>
          <w:rFonts w:eastAsia="Times New Roman"/>
          <w:b/>
          <w:color w:val="000000"/>
        </w:rPr>
        <w:t>ENACTMENTS</w:t>
      </w:r>
    </w:p>
    <w:p w:rsidR="008D52D6" w:rsidRDefault="00CB62BD">
      <w:pPr>
        <w:spacing w:before="60" w:line="235" w:lineRule="exact"/>
        <w:textAlignment w:val="baseline"/>
        <w:rPr>
          <w:rFonts w:eastAsia="Times New Roman"/>
          <w:color w:val="000000"/>
          <w:spacing w:val="-3"/>
          <w:sz w:val="21"/>
        </w:rPr>
      </w:pPr>
      <w:r>
        <w:rPr>
          <w:rFonts w:eastAsia="Times New Roman"/>
          <w:color w:val="000000"/>
          <w:spacing w:val="-3"/>
          <w:sz w:val="21"/>
        </w:rPr>
        <w:t>Financial Services Act</w:t>
      </w:r>
    </w:p>
    <w:p w:rsidR="008D52D6" w:rsidRDefault="00CB62BD">
      <w:pPr>
        <w:spacing w:before="53" w:line="235" w:lineRule="exact"/>
        <w:textAlignment w:val="baseline"/>
        <w:rPr>
          <w:rFonts w:eastAsia="Times New Roman"/>
          <w:color w:val="000000"/>
          <w:spacing w:val="-3"/>
          <w:sz w:val="21"/>
        </w:rPr>
      </w:pPr>
      <w:r>
        <w:rPr>
          <w:rFonts w:eastAsia="Times New Roman"/>
          <w:color w:val="000000"/>
          <w:spacing w:val="-3"/>
          <w:sz w:val="21"/>
        </w:rPr>
        <w:t>Immigration Act in so far as it relates to section 5A</w:t>
      </w:r>
    </w:p>
    <w:p w:rsidR="008D52D6" w:rsidRDefault="00CB62BD">
      <w:pPr>
        <w:spacing w:before="58" w:line="235" w:lineRule="exact"/>
        <w:textAlignment w:val="baseline"/>
        <w:rPr>
          <w:rFonts w:eastAsia="Times New Roman"/>
          <w:color w:val="000000"/>
          <w:spacing w:val="-4"/>
          <w:sz w:val="21"/>
        </w:rPr>
      </w:pPr>
      <w:r>
        <w:rPr>
          <w:rFonts w:eastAsia="Times New Roman"/>
          <w:color w:val="000000"/>
          <w:spacing w:val="-4"/>
          <w:sz w:val="21"/>
        </w:rPr>
        <w:t>Insurance Act</w:t>
      </w:r>
    </w:p>
    <w:p w:rsidR="008D52D6" w:rsidRDefault="00CB62BD">
      <w:pPr>
        <w:spacing w:before="58" w:line="235" w:lineRule="exact"/>
        <w:textAlignment w:val="baseline"/>
        <w:rPr>
          <w:rFonts w:eastAsia="Times New Roman"/>
          <w:color w:val="000000"/>
          <w:spacing w:val="-4"/>
          <w:sz w:val="21"/>
        </w:rPr>
      </w:pPr>
      <w:r>
        <w:rPr>
          <w:rFonts w:eastAsia="Times New Roman"/>
          <w:color w:val="000000"/>
          <w:spacing w:val="-4"/>
          <w:sz w:val="21"/>
        </w:rPr>
        <w:t>Securities (Central Depository, Clearing and Settlement) Act</w:t>
      </w:r>
    </w:p>
    <w:p w:rsidR="008D52D6" w:rsidRDefault="00CB62BD">
      <w:pPr>
        <w:spacing w:before="53" w:line="235" w:lineRule="exact"/>
        <w:textAlignment w:val="baseline"/>
        <w:rPr>
          <w:rFonts w:eastAsia="Times New Roman"/>
          <w:color w:val="000000"/>
          <w:spacing w:val="-3"/>
          <w:sz w:val="21"/>
        </w:rPr>
      </w:pPr>
      <w:r>
        <w:rPr>
          <w:rFonts w:eastAsia="Times New Roman"/>
          <w:color w:val="000000"/>
          <w:spacing w:val="-3"/>
          <w:sz w:val="21"/>
        </w:rPr>
        <w:t>Securities Act</w:t>
      </w:r>
    </w:p>
    <w:p w:rsidR="008D52D6" w:rsidRDefault="00CB62BD">
      <w:pPr>
        <w:spacing w:before="58" w:line="235" w:lineRule="exact"/>
        <w:textAlignment w:val="baseline"/>
        <w:rPr>
          <w:rFonts w:eastAsia="Times New Roman"/>
          <w:color w:val="000000"/>
          <w:spacing w:val="-3"/>
          <w:sz w:val="21"/>
        </w:rPr>
      </w:pPr>
      <w:r>
        <w:rPr>
          <w:rFonts w:eastAsia="Times New Roman"/>
          <w:color w:val="000000"/>
          <w:spacing w:val="-3"/>
          <w:sz w:val="21"/>
        </w:rPr>
        <w:t>Trusts Act</w:t>
      </w:r>
    </w:p>
    <w:p w:rsidR="008D52D6" w:rsidRDefault="00CB62BD">
      <w:pPr>
        <w:spacing w:before="53" w:line="235" w:lineRule="exact"/>
        <w:textAlignment w:val="baseline"/>
        <w:rPr>
          <w:rFonts w:eastAsia="Times New Roman"/>
          <w:color w:val="000000"/>
          <w:spacing w:val="-3"/>
          <w:sz w:val="21"/>
        </w:rPr>
      </w:pPr>
      <w:r>
        <w:rPr>
          <w:rFonts w:eastAsia="Times New Roman"/>
          <w:color w:val="000000"/>
          <w:spacing w:val="-3"/>
          <w:sz w:val="21"/>
        </w:rPr>
        <w:t>Unit Trusts Act</w:t>
      </w:r>
    </w:p>
    <w:p w:rsidR="008D52D6" w:rsidRDefault="00CB62BD">
      <w:pPr>
        <w:spacing w:before="33" w:after="263" w:line="235" w:lineRule="exact"/>
        <w:jc w:val="center"/>
        <w:textAlignment w:val="baseline"/>
        <w:rPr>
          <w:rFonts w:eastAsia="Times New Roman"/>
          <w:color w:val="000000"/>
          <w:spacing w:val="-4"/>
          <w:sz w:val="21"/>
        </w:rPr>
      </w:pPr>
      <w:r>
        <w:rPr>
          <w:rFonts w:eastAsia="Times New Roman"/>
          <w:color w:val="000000"/>
          <w:spacing w:val="-4"/>
          <w:sz w:val="21"/>
        </w:rPr>
        <w:t>[First Sch. amended by s. 156 (8) of Act 22 of 2005 w.e.f. 28 September 2007.]</w:t>
      </w:r>
    </w:p>
    <w:p w:rsidR="008D52D6" w:rsidRDefault="00CA4548">
      <w:pPr>
        <w:spacing w:before="465" w:line="268" w:lineRule="exact"/>
        <w:jc w:val="center"/>
        <w:textAlignment w:val="baseline"/>
        <w:rPr>
          <w:rFonts w:eastAsia="Times New Roman"/>
          <w:b/>
          <w:color w:val="000000"/>
        </w:rPr>
      </w:pPr>
      <w:r>
        <w:pict>
          <v:line id="_x0000_s1027" style="position:absolute;left:0;text-align:left;z-index:251659264;mso-position-horizontal-relative:page;mso-position-vertical-relative:page" from="182.9pt,479.75pt" to="327.65pt,479.75pt" strokeweight=".95pt">
            <w10:wrap anchorx="page" anchory="page"/>
          </v:line>
        </w:pict>
      </w:r>
      <w:r w:rsidR="00CB62BD">
        <w:rPr>
          <w:rFonts w:eastAsia="Times New Roman"/>
          <w:b/>
          <w:color w:val="000000"/>
        </w:rPr>
        <w:t xml:space="preserve">Second Schedule </w:t>
      </w:r>
      <w:r w:rsidR="00CB62BD">
        <w:rPr>
          <w:rFonts w:eastAsia="Times New Roman"/>
          <w:b/>
          <w:color w:val="000000"/>
        </w:rPr>
        <w:br/>
      </w:r>
      <w:r w:rsidR="00CB62BD">
        <w:rPr>
          <w:rFonts w:eastAsia="Times New Roman"/>
          <w:color w:val="000000"/>
          <w:sz w:val="21"/>
        </w:rPr>
        <w:t>[Section 2]</w:t>
      </w:r>
    </w:p>
    <w:p w:rsidR="008D52D6" w:rsidRDefault="00CB62BD">
      <w:pPr>
        <w:numPr>
          <w:ilvl w:val="0"/>
          <w:numId w:val="58"/>
        </w:numPr>
        <w:spacing w:before="108" w:line="229" w:lineRule="exact"/>
        <w:ind w:left="0"/>
        <w:jc w:val="both"/>
        <w:textAlignment w:val="baseline"/>
        <w:rPr>
          <w:rFonts w:eastAsia="Times New Roman"/>
          <w:color w:val="000000"/>
          <w:spacing w:val="-4"/>
          <w:sz w:val="21"/>
        </w:rPr>
      </w:pPr>
      <w:r>
        <w:rPr>
          <w:rFonts w:eastAsia="Times New Roman"/>
          <w:color w:val="000000"/>
          <w:spacing w:val="-4"/>
          <w:sz w:val="21"/>
        </w:rPr>
        <w:t>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 January 1994 and 31 December 1994, established by Resolution 995 (1994) of the Security Council of the United Nations.</w:t>
      </w:r>
    </w:p>
    <w:p w:rsidR="008D52D6" w:rsidRDefault="00CA4548">
      <w:pPr>
        <w:numPr>
          <w:ilvl w:val="0"/>
          <w:numId w:val="58"/>
        </w:numPr>
        <w:spacing w:before="65" w:line="228" w:lineRule="exact"/>
        <w:ind w:left="0"/>
        <w:jc w:val="both"/>
        <w:textAlignment w:val="baseline"/>
        <w:rPr>
          <w:rFonts w:eastAsia="Times New Roman"/>
          <w:color w:val="000000"/>
          <w:sz w:val="21"/>
        </w:rPr>
      </w:pPr>
      <w:r>
        <w:pict>
          <v:line id="_x0000_s1026" style="position:absolute;left:0;text-align:left;z-index:251660288;mso-position-horizontal-relative:page;mso-position-vertical-relative:page" from="182.9pt,641.5pt" to="327.65pt,641.5pt" strokeweight=".95pt">
            <w10:wrap anchorx="page" anchory="page"/>
          </v:line>
        </w:pict>
      </w:r>
      <w:r w:rsidR="00CB62BD">
        <w:rPr>
          <w:rFonts w:eastAsia="Times New Roman"/>
          <w:color w:val="000000"/>
          <w:sz w:val="21"/>
        </w:rPr>
        <w:t>The International Tribunal for the Prosecution of Persons Responsible for Serious Violations of International Law committed in the Territory of Former Yugoslavia since 1991, established by Resolution 827 (1993) of the Security Council of the United Nations.</w:t>
      </w:r>
    </w:p>
    <w:sectPr w:rsidR="008D52D6">
      <w:pgSz w:w="11904" w:h="16843"/>
      <w:pgMar w:top="1120" w:right="2799" w:bottom="3587" w:left="11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7F"/>
    <w:multiLevelType w:val="multilevel"/>
    <w:tmpl w:val="ABBE01CA"/>
    <w:lvl w:ilvl="0">
      <w:start w:val="2"/>
      <w:numFmt w:val="lowerLetter"/>
      <w:lvlText w:val="(%1)"/>
      <w:lvlJc w:val="left"/>
      <w:pPr>
        <w:tabs>
          <w:tab w:val="left" w:pos="576"/>
        </w:tabs>
        <w:ind w:left="720"/>
      </w:pPr>
      <w:rPr>
        <w:rFonts w:ascii="Times New Roman" w:eastAsia="Times New Roman" w:hAnsi="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312F9"/>
    <w:multiLevelType w:val="multilevel"/>
    <w:tmpl w:val="41A829B2"/>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F1989"/>
    <w:multiLevelType w:val="multilevel"/>
    <w:tmpl w:val="BA9C60B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B0D20"/>
    <w:multiLevelType w:val="multilevel"/>
    <w:tmpl w:val="55726006"/>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0713F"/>
    <w:multiLevelType w:val="multilevel"/>
    <w:tmpl w:val="B60EEB74"/>
    <w:lvl w:ilvl="0">
      <w:start w:val="1"/>
      <w:numFmt w:val="lowerLetter"/>
      <w:lvlText w:val="(%1)"/>
      <w:lvlJc w:val="left"/>
      <w:pPr>
        <w:tabs>
          <w:tab w:val="left" w:pos="576"/>
        </w:tabs>
        <w:ind w:left="720"/>
      </w:pPr>
      <w:rPr>
        <w:rFonts w:ascii="Times New Roman" w:eastAsia="Times New Roman" w:hAnsi="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E0F7C"/>
    <w:multiLevelType w:val="multilevel"/>
    <w:tmpl w:val="65608488"/>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25FE4"/>
    <w:multiLevelType w:val="multilevel"/>
    <w:tmpl w:val="D0D29C8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44B17"/>
    <w:multiLevelType w:val="multilevel"/>
    <w:tmpl w:val="1204996A"/>
    <w:lvl w:ilvl="0">
      <w:start w:val="1"/>
      <w:numFmt w:val="decimal"/>
      <w:lvlText w:val="%1."/>
      <w:lvlJc w:val="left"/>
      <w:pPr>
        <w:tabs>
          <w:tab w:val="left" w:pos="115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8B139E"/>
    <w:multiLevelType w:val="multilevel"/>
    <w:tmpl w:val="6E72715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15F1D"/>
    <w:multiLevelType w:val="multilevel"/>
    <w:tmpl w:val="3670D85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AD60F3"/>
    <w:multiLevelType w:val="multilevel"/>
    <w:tmpl w:val="4274E00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F049CD"/>
    <w:multiLevelType w:val="multilevel"/>
    <w:tmpl w:val="EB9E9D1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E5751D"/>
    <w:multiLevelType w:val="multilevel"/>
    <w:tmpl w:val="51CC98D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5B113B"/>
    <w:multiLevelType w:val="multilevel"/>
    <w:tmpl w:val="7B14371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2E381C"/>
    <w:multiLevelType w:val="multilevel"/>
    <w:tmpl w:val="976A36E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A75A5"/>
    <w:multiLevelType w:val="multilevel"/>
    <w:tmpl w:val="FF28409A"/>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0E47C5"/>
    <w:multiLevelType w:val="multilevel"/>
    <w:tmpl w:val="10585F3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3F19DC"/>
    <w:multiLevelType w:val="multilevel"/>
    <w:tmpl w:val="733895C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71418D"/>
    <w:multiLevelType w:val="multilevel"/>
    <w:tmpl w:val="0E507A5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C06EE5"/>
    <w:multiLevelType w:val="multilevel"/>
    <w:tmpl w:val="4596E70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2640F8"/>
    <w:multiLevelType w:val="multilevel"/>
    <w:tmpl w:val="50E84268"/>
    <w:lvl w:ilvl="0">
      <w:start w:val="6"/>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BE6958"/>
    <w:multiLevelType w:val="multilevel"/>
    <w:tmpl w:val="397CA7B8"/>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C10B5B"/>
    <w:multiLevelType w:val="multilevel"/>
    <w:tmpl w:val="A2B6A564"/>
    <w:lvl w:ilvl="0">
      <w:start w:val="1"/>
      <w:numFmt w:val="lowerLetter"/>
      <w:lvlText w:val="(%1)"/>
      <w:lvlJc w:val="left"/>
      <w:pPr>
        <w:tabs>
          <w:tab w:val="left" w:pos="576"/>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AB153F"/>
    <w:multiLevelType w:val="multilevel"/>
    <w:tmpl w:val="9B3E078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C1798A"/>
    <w:multiLevelType w:val="multilevel"/>
    <w:tmpl w:val="0AB28D0E"/>
    <w:lvl w:ilvl="0">
      <w:start w:val="1"/>
      <w:numFmt w:val="upp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E04EC3"/>
    <w:multiLevelType w:val="multilevel"/>
    <w:tmpl w:val="9A9E374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370FFA"/>
    <w:multiLevelType w:val="multilevel"/>
    <w:tmpl w:val="22DCAC34"/>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920C1E"/>
    <w:multiLevelType w:val="multilevel"/>
    <w:tmpl w:val="2E16653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F82AFC"/>
    <w:multiLevelType w:val="multilevel"/>
    <w:tmpl w:val="688EB0F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CB0749"/>
    <w:multiLevelType w:val="multilevel"/>
    <w:tmpl w:val="35FEC14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825DCC"/>
    <w:multiLevelType w:val="multilevel"/>
    <w:tmpl w:val="55DC31C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F35D57"/>
    <w:multiLevelType w:val="multilevel"/>
    <w:tmpl w:val="349A445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0A58C3"/>
    <w:multiLevelType w:val="multilevel"/>
    <w:tmpl w:val="0562BD2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D577CD"/>
    <w:multiLevelType w:val="multilevel"/>
    <w:tmpl w:val="B0E61AE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812EFD"/>
    <w:multiLevelType w:val="multilevel"/>
    <w:tmpl w:val="CA64118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993710"/>
    <w:multiLevelType w:val="multilevel"/>
    <w:tmpl w:val="1E0E6F76"/>
    <w:lvl w:ilvl="0">
      <w:start w:val="6"/>
      <w:numFmt w:val="decimal"/>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986B59"/>
    <w:multiLevelType w:val="multilevel"/>
    <w:tmpl w:val="19BE169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CE02BD"/>
    <w:multiLevelType w:val="multilevel"/>
    <w:tmpl w:val="75548B1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181439"/>
    <w:multiLevelType w:val="multilevel"/>
    <w:tmpl w:val="EF7C05B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4D23FB"/>
    <w:multiLevelType w:val="multilevel"/>
    <w:tmpl w:val="3EB629E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7F07B0"/>
    <w:multiLevelType w:val="multilevel"/>
    <w:tmpl w:val="2DE286F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1B6DFE"/>
    <w:multiLevelType w:val="multilevel"/>
    <w:tmpl w:val="CC6CC95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8C5A13"/>
    <w:multiLevelType w:val="multilevel"/>
    <w:tmpl w:val="8E62C66A"/>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0A44E4"/>
    <w:multiLevelType w:val="multilevel"/>
    <w:tmpl w:val="3F22723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68553F"/>
    <w:multiLevelType w:val="multilevel"/>
    <w:tmpl w:val="25D6F072"/>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4C1797"/>
    <w:multiLevelType w:val="multilevel"/>
    <w:tmpl w:val="4224D9D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B100B2"/>
    <w:multiLevelType w:val="multilevel"/>
    <w:tmpl w:val="B7F2734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A678C9"/>
    <w:multiLevelType w:val="multilevel"/>
    <w:tmpl w:val="24BEDCB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2087EFF"/>
    <w:multiLevelType w:val="multilevel"/>
    <w:tmpl w:val="AA72787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3D4DAC"/>
    <w:multiLevelType w:val="multilevel"/>
    <w:tmpl w:val="F378DA0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9A1C13"/>
    <w:multiLevelType w:val="multilevel"/>
    <w:tmpl w:val="54C0C444"/>
    <w:lvl w:ilvl="0">
      <w:start w:val="2"/>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CE0187"/>
    <w:multiLevelType w:val="multilevel"/>
    <w:tmpl w:val="8E4A3E5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373410"/>
    <w:multiLevelType w:val="multilevel"/>
    <w:tmpl w:val="2AE4E48A"/>
    <w:lvl w:ilvl="0">
      <w:start w:val="1"/>
      <w:numFmt w:val="upperLetter"/>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053DD5"/>
    <w:multiLevelType w:val="multilevel"/>
    <w:tmpl w:val="8B3C22A8"/>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256BFE"/>
    <w:multiLevelType w:val="multilevel"/>
    <w:tmpl w:val="79CE5BFA"/>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487CAD"/>
    <w:multiLevelType w:val="multilevel"/>
    <w:tmpl w:val="7DB6380C"/>
    <w:lvl w:ilvl="0">
      <w:start w:val="1"/>
      <w:numFmt w:val="lowerRoman"/>
      <w:lvlText w:val="(%1)"/>
      <w:lvlJc w:val="left"/>
      <w:pPr>
        <w:tabs>
          <w:tab w:val="left" w:pos="576"/>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DB50B7"/>
    <w:multiLevelType w:val="multilevel"/>
    <w:tmpl w:val="650ABC7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7434AA"/>
    <w:multiLevelType w:val="multilevel"/>
    <w:tmpl w:val="55E47BE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8"/>
  </w:num>
  <w:num w:numId="3">
    <w:abstractNumId w:val="42"/>
  </w:num>
  <w:num w:numId="4">
    <w:abstractNumId w:val="23"/>
  </w:num>
  <w:num w:numId="5">
    <w:abstractNumId w:val="21"/>
  </w:num>
  <w:num w:numId="6">
    <w:abstractNumId w:val="31"/>
  </w:num>
  <w:num w:numId="7">
    <w:abstractNumId w:val="19"/>
  </w:num>
  <w:num w:numId="8">
    <w:abstractNumId w:val="9"/>
  </w:num>
  <w:num w:numId="9">
    <w:abstractNumId w:val="26"/>
  </w:num>
  <w:num w:numId="10">
    <w:abstractNumId w:val="49"/>
  </w:num>
  <w:num w:numId="11">
    <w:abstractNumId w:val="43"/>
  </w:num>
  <w:num w:numId="12">
    <w:abstractNumId w:val="20"/>
  </w:num>
  <w:num w:numId="13">
    <w:abstractNumId w:val="6"/>
  </w:num>
  <w:num w:numId="14">
    <w:abstractNumId w:val="53"/>
  </w:num>
  <w:num w:numId="15">
    <w:abstractNumId w:val="47"/>
  </w:num>
  <w:num w:numId="16">
    <w:abstractNumId w:val="18"/>
  </w:num>
  <w:num w:numId="17">
    <w:abstractNumId w:val="34"/>
  </w:num>
  <w:num w:numId="18">
    <w:abstractNumId w:val="37"/>
  </w:num>
  <w:num w:numId="19">
    <w:abstractNumId w:val="30"/>
  </w:num>
  <w:num w:numId="20">
    <w:abstractNumId w:val="56"/>
  </w:num>
  <w:num w:numId="21">
    <w:abstractNumId w:val="24"/>
  </w:num>
  <w:num w:numId="22">
    <w:abstractNumId w:val="51"/>
  </w:num>
  <w:num w:numId="23">
    <w:abstractNumId w:val="55"/>
  </w:num>
  <w:num w:numId="24">
    <w:abstractNumId w:val="29"/>
  </w:num>
  <w:num w:numId="25">
    <w:abstractNumId w:val="50"/>
  </w:num>
  <w:num w:numId="26">
    <w:abstractNumId w:val="1"/>
  </w:num>
  <w:num w:numId="27">
    <w:abstractNumId w:val="46"/>
  </w:num>
  <w:num w:numId="28">
    <w:abstractNumId w:val="22"/>
  </w:num>
  <w:num w:numId="29">
    <w:abstractNumId w:val="28"/>
  </w:num>
  <w:num w:numId="30">
    <w:abstractNumId w:val="12"/>
  </w:num>
  <w:num w:numId="31">
    <w:abstractNumId w:val="45"/>
  </w:num>
  <w:num w:numId="32">
    <w:abstractNumId w:val="13"/>
  </w:num>
  <w:num w:numId="33">
    <w:abstractNumId w:val="39"/>
  </w:num>
  <w:num w:numId="34">
    <w:abstractNumId w:val="41"/>
  </w:num>
  <w:num w:numId="35">
    <w:abstractNumId w:val="33"/>
  </w:num>
  <w:num w:numId="36">
    <w:abstractNumId w:val="3"/>
  </w:num>
  <w:num w:numId="37">
    <w:abstractNumId w:val="8"/>
  </w:num>
  <w:num w:numId="38">
    <w:abstractNumId w:val="36"/>
  </w:num>
  <w:num w:numId="39">
    <w:abstractNumId w:val="5"/>
  </w:num>
  <w:num w:numId="40">
    <w:abstractNumId w:val="40"/>
  </w:num>
  <w:num w:numId="41">
    <w:abstractNumId w:val="2"/>
  </w:num>
  <w:num w:numId="42">
    <w:abstractNumId w:val="11"/>
  </w:num>
  <w:num w:numId="43">
    <w:abstractNumId w:val="25"/>
  </w:num>
  <w:num w:numId="44">
    <w:abstractNumId w:val="14"/>
  </w:num>
  <w:num w:numId="45">
    <w:abstractNumId w:val="35"/>
  </w:num>
  <w:num w:numId="46">
    <w:abstractNumId w:val="27"/>
  </w:num>
  <w:num w:numId="47">
    <w:abstractNumId w:val="16"/>
  </w:num>
  <w:num w:numId="48">
    <w:abstractNumId w:val="54"/>
  </w:num>
  <w:num w:numId="49">
    <w:abstractNumId w:val="52"/>
  </w:num>
  <w:num w:numId="50">
    <w:abstractNumId w:val="10"/>
  </w:num>
  <w:num w:numId="51">
    <w:abstractNumId w:val="44"/>
  </w:num>
  <w:num w:numId="52">
    <w:abstractNumId w:val="57"/>
  </w:num>
  <w:num w:numId="53">
    <w:abstractNumId w:val="17"/>
  </w:num>
  <w:num w:numId="54">
    <w:abstractNumId w:val="32"/>
  </w:num>
  <w:num w:numId="55">
    <w:abstractNumId w:val="38"/>
  </w:num>
  <w:num w:numId="56">
    <w:abstractNumId w:val="0"/>
  </w:num>
  <w:num w:numId="57">
    <w:abstractNumId w:val="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D52D6"/>
    <w:rsid w:val="0000543E"/>
    <w:rsid w:val="004129A5"/>
    <w:rsid w:val="0086003A"/>
    <w:rsid w:val="00872D85"/>
    <w:rsid w:val="008D52D6"/>
    <w:rsid w:val="00976507"/>
    <w:rsid w:val="00C65EA9"/>
    <w:rsid w:val="00CA4548"/>
    <w:rsid w:val="00CB62BD"/>
    <w:rsid w:val="00EE68FF"/>
    <w:rsid w:val="00F35EC1"/>
    <w:rsid w:val="00F37741"/>
    <w:rsid w:val="00F8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940"/>
    <w:rPr>
      <w:sz w:val="16"/>
      <w:szCs w:val="16"/>
    </w:rPr>
  </w:style>
  <w:style w:type="paragraph" w:styleId="CommentText">
    <w:name w:val="annotation text"/>
    <w:basedOn w:val="Normal"/>
    <w:link w:val="CommentTextChar"/>
    <w:uiPriority w:val="99"/>
    <w:semiHidden/>
    <w:unhideWhenUsed/>
    <w:rsid w:val="00F85940"/>
    <w:rPr>
      <w:sz w:val="20"/>
      <w:szCs w:val="20"/>
    </w:rPr>
  </w:style>
  <w:style w:type="character" w:customStyle="1" w:styleId="CommentTextChar">
    <w:name w:val="Comment Text Char"/>
    <w:basedOn w:val="DefaultParagraphFont"/>
    <w:link w:val="CommentText"/>
    <w:uiPriority w:val="99"/>
    <w:semiHidden/>
    <w:rsid w:val="00F85940"/>
    <w:rPr>
      <w:sz w:val="20"/>
      <w:szCs w:val="20"/>
    </w:rPr>
  </w:style>
  <w:style w:type="paragraph" w:styleId="CommentSubject">
    <w:name w:val="annotation subject"/>
    <w:basedOn w:val="CommentText"/>
    <w:next w:val="CommentText"/>
    <w:link w:val="CommentSubjectChar"/>
    <w:uiPriority w:val="99"/>
    <w:semiHidden/>
    <w:unhideWhenUsed/>
    <w:rsid w:val="00F85940"/>
    <w:rPr>
      <w:b/>
      <w:bCs/>
    </w:rPr>
  </w:style>
  <w:style w:type="character" w:customStyle="1" w:styleId="CommentSubjectChar">
    <w:name w:val="Comment Subject Char"/>
    <w:basedOn w:val="CommentTextChar"/>
    <w:link w:val="CommentSubject"/>
    <w:uiPriority w:val="99"/>
    <w:semiHidden/>
    <w:rsid w:val="00F85940"/>
    <w:rPr>
      <w:b/>
      <w:bCs/>
      <w:sz w:val="20"/>
      <w:szCs w:val="20"/>
    </w:rPr>
  </w:style>
  <w:style w:type="paragraph" w:styleId="BalloonText">
    <w:name w:val="Balloon Text"/>
    <w:basedOn w:val="Normal"/>
    <w:link w:val="BalloonTextChar"/>
    <w:uiPriority w:val="99"/>
    <w:semiHidden/>
    <w:unhideWhenUsed/>
    <w:rsid w:val="00F85940"/>
    <w:rPr>
      <w:rFonts w:ascii="Tahoma" w:hAnsi="Tahoma" w:cs="Tahoma"/>
      <w:sz w:val="16"/>
      <w:szCs w:val="16"/>
    </w:rPr>
  </w:style>
  <w:style w:type="character" w:customStyle="1" w:styleId="BalloonTextChar">
    <w:name w:val="Balloon Text Char"/>
    <w:basedOn w:val="DefaultParagraphFont"/>
    <w:link w:val="BalloonText"/>
    <w:uiPriority w:val="99"/>
    <w:semiHidden/>
    <w:rsid w:val="00F85940"/>
    <w:rPr>
      <w:rFonts w:ascii="Tahoma" w:hAnsi="Tahoma" w:cs="Tahoma"/>
      <w:sz w:val="16"/>
      <w:szCs w:val="16"/>
    </w:rPr>
  </w:style>
  <w:style w:type="paragraph" w:styleId="Revision">
    <w:name w:val="Revision"/>
    <w:hidden/>
    <w:uiPriority w:val="99"/>
    <w:semiHidden/>
    <w:rsid w:val="00CB6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940"/>
    <w:rPr>
      <w:sz w:val="16"/>
      <w:szCs w:val="16"/>
    </w:rPr>
  </w:style>
  <w:style w:type="paragraph" w:styleId="CommentText">
    <w:name w:val="annotation text"/>
    <w:basedOn w:val="Normal"/>
    <w:link w:val="CommentTextChar"/>
    <w:uiPriority w:val="99"/>
    <w:semiHidden/>
    <w:unhideWhenUsed/>
    <w:rsid w:val="00F85940"/>
    <w:rPr>
      <w:sz w:val="20"/>
      <w:szCs w:val="20"/>
    </w:rPr>
  </w:style>
  <w:style w:type="character" w:customStyle="1" w:styleId="CommentTextChar">
    <w:name w:val="Comment Text Char"/>
    <w:basedOn w:val="DefaultParagraphFont"/>
    <w:link w:val="CommentText"/>
    <w:uiPriority w:val="99"/>
    <w:semiHidden/>
    <w:rsid w:val="00F85940"/>
    <w:rPr>
      <w:sz w:val="20"/>
      <w:szCs w:val="20"/>
    </w:rPr>
  </w:style>
  <w:style w:type="paragraph" w:styleId="CommentSubject">
    <w:name w:val="annotation subject"/>
    <w:basedOn w:val="CommentText"/>
    <w:next w:val="CommentText"/>
    <w:link w:val="CommentSubjectChar"/>
    <w:uiPriority w:val="99"/>
    <w:semiHidden/>
    <w:unhideWhenUsed/>
    <w:rsid w:val="00F85940"/>
    <w:rPr>
      <w:b/>
      <w:bCs/>
    </w:rPr>
  </w:style>
  <w:style w:type="character" w:customStyle="1" w:styleId="CommentSubjectChar">
    <w:name w:val="Comment Subject Char"/>
    <w:basedOn w:val="CommentTextChar"/>
    <w:link w:val="CommentSubject"/>
    <w:uiPriority w:val="99"/>
    <w:semiHidden/>
    <w:rsid w:val="00F85940"/>
    <w:rPr>
      <w:b/>
      <w:bCs/>
      <w:sz w:val="20"/>
      <w:szCs w:val="20"/>
    </w:rPr>
  </w:style>
  <w:style w:type="paragraph" w:styleId="BalloonText">
    <w:name w:val="Balloon Text"/>
    <w:basedOn w:val="Normal"/>
    <w:link w:val="BalloonTextChar"/>
    <w:uiPriority w:val="99"/>
    <w:semiHidden/>
    <w:unhideWhenUsed/>
    <w:rsid w:val="00F85940"/>
    <w:rPr>
      <w:rFonts w:ascii="Tahoma" w:hAnsi="Tahoma" w:cs="Tahoma"/>
      <w:sz w:val="16"/>
      <w:szCs w:val="16"/>
    </w:rPr>
  </w:style>
  <w:style w:type="character" w:customStyle="1" w:styleId="BalloonTextChar">
    <w:name w:val="Balloon Text Char"/>
    <w:basedOn w:val="DefaultParagraphFont"/>
    <w:link w:val="BalloonText"/>
    <w:uiPriority w:val="99"/>
    <w:semiHidden/>
    <w:rsid w:val="00F85940"/>
    <w:rPr>
      <w:rFonts w:ascii="Tahoma" w:hAnsi="Tahoma" w:cs="Tahoma"/>
      <w:sz w:val="16"/>
      <w:szCs w:val="16"/>
    </w:rPr>
  </w:style>
  <w:style w:type="paragraph" w:styleId="Revision">
    <w:name w:val="Revision"/>
    <w:hidden/>
    <w:uiPriority w:val="99"/>
    <w:semiHidden/>
    <w:rsid w:val="00CB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2014-09-09T09:41:00Z</dcterms:created>
  <dcterms:modified xsi:type="dcterms:W3CDTF">2014-09-09T09:41:00Z</dcterms:modified>
</cp:coreProperties>
</file>